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B7CA89F" w14:textId="77777777" w:rsidR="00CB3173" w:rsidRDefault="00EE670F">
      <w:pPr>
        <w:pStyle w:val="normal0"/>
      </w:pPr>
      <w:r>
        <w:rPr>
          <w:b/>
        </w:rPr>
        <w:t>Unit: Aerosols and Climate Change</w:t>
      </w:r>
    </w:p>
    <w:p w14:paraId="285DD54C" w14:textId="77777777" w:rsidR="00CB3173" w:rsidRDefault="00EE670F">
      <w:pPr>
        <w:pStyle w:val="normal0"/>
      </w:pPr>
      <w:r>
        <w:rPr>
          <w:b/>
        </w:rPr>
        <w:t>Activity:</w:t>
      </w:r>
      <w:r>
        <w:t xml:space="preserve"> Physical Properties and Chemistry of Solid Aerosols</w:t>
      </w:r>
    </w:p>
    <w:p w14:paraId="32CC9010" w14:textId="77777777" w:rsidR="00CB3173" w:rsidRDefault="00CB3173">
      <w:pPr>
        <w:pStyle w:val="normal0"/>
      </w:pPr>
    </w:p>
    <w:p w14:paraId="6CBF8C47" w14:textId="77777777" w:rsidR="00CB3173" w:rsidRDefault="00EE670F">
      <w:pPr>
        <w:pStyle w:val="normal0"/>
      </w:pPr>
      <w:bookmarkStart w:id="0" w:name="h.c9uhd7keuneb" w:colFirst="0" w:colLast="0"/>
      <w:bookmarkEnd w:id="0"/>
      <w:r>
        <w:rPr>
          <w:b/>
        </w:rPr>
        <w:t>Introduction</w:t>
      </w:r>
    </w:p>
    <w:p w14:paraId="0B75712A" w14:textId="77777777" w:rsidR="00CB3173" w:rsidRDefault="00CB3173">
      <w:pPr>
        <w:pStyle w:val="normal0"/>
      </w:pPr>
      <w:bookmarkStart w:id="1" w:name="h.6hqwx6x5fni3" w:colFirst="0" w:colLast="0"/>
      <w:bookmarkEnd w:id="1"/>
    </w:p>
    <w:p w14:paraId="338304FE" w14:textId="77777777" w:rsidR="00CB3173" w:rsidRDefault="00EE670F">
      <w:pPr>
        <w:pStyle w:val="normal0"/>
      </w:pPr>
      <w:bookmarkStart w:id="2" w:name="h.4bgqwaqtcooj" w:colFirst="0" w:colLast="0"/>
      <w:bookmarkEnd w:id="2"/>
      <w:r>
        <w:t xml:space="preserve">The purpose of this activity is to become familiar with some of the physical and chemical properties of the most common aerosols. Examining the various physical properties of different types of aerosols can help gain a better understanding of how these become suspended in the troposphere and how they react in the presence of water vapor and radiation. </w:t>
      </w:r>
    </w:p>
    <w:p w14:paraId="4463489C" w14:textId="77777777" w:rsidR="00CB3173" w:rsidRDefault="00CB3173">
      <w:pPr>
        <w:pStyle w:val="normal0"/>
      </w:pPr>
      <w:bookmarkStart w:id="3" w:name="h.eewdwlo3zqmz" w:colFirst="0" w:colLast="0"/>
      <w:bookmarkEnd w:id="3"/>
    </w:p>
    <w:p w14:paraId="2FE55553" w14:textId="3705D378" w:rsidR="00CB3173" w:rsidRDefault="00EE670F">
      <w:pPr>
        <w:pStyle w:val="normal0"/>
      </w:pPr>
      <w:bookmarkStart w:id="4" w:name="h.wqb4flpdmrw1" w:colFirst="0" w:colLast="0"/>
      <w:bookmarkEnd w:id="4"/>
      <w:r>
        <w:rPr>
          <w:b/>
        </w:rPr>
        <w:t>Background</w:t>
      </w:r>
      <w:r w:rsidR="007105AD">
        <w:rPr>
          <w:b/>
        </w:rPr>
        <w:t xml:space="preserve"> </w:t>
      </w:r>
    </w:p>
    <w:p w14:paraId="0C072407" w14:textId="77777777" w:rsidR="00CB3173" w:rsidRDefault="00CB3173">
      <w:pPr>
        <w:pStyle w:val="normal0"/>
      </w:pPr>
      <w:bookmarkStart w:id="5" w:name="h.fsc4qavgflca" w:colFirst="0" w:colLast="0"/>
      <w:bookmarkEnd w:id="5"/>
    </w:p>
    <w:p w14:paraId="08FDCFFA" w14:textId="231C2A15" w:rsidR="00CB3173" w:rsidRDefault="009C2295">
      <w:pPr>
        <w:pStyle w:val="normal0"/>
      </w:pPr>
      <w:bookmarkStart w:id="6" w:name="h.ghgtloj597yd" w:colFirst="0" w:colLast="0"/>
      <w:bookmarkEnd w:id="6"/>
      <w:r>
        <w:t>A</w:t>
      </w:r>
      <w:r w:rsidR="00EE670F">
        <w:t>er</w:t>
      </w:r>
      <w:bookmarkStart w:id="7" w:name="_GoBack"/>
      <w:bookmarkEnd w:id="7"/>
      <w:r w:rsidR="00EE670F">
        <w:t>osols individual chemical characteristics define how these particles interact with water vapor and radiation in the lower atmosp</w:t>
      </w:r>
      <w:r w:rsidR="00B627A4">
        <w:t>here. Aerosols are essential to</w:t>
      </w:r>
      <w:r w:rsidR="00EE670F">
        <w:t xml:space="preserve"> the formation of clouds. In order for clouds to form the tiny water vapor droplets need a surface to attach to. The minute specs of aerosols suspended in the lower atmosphere provide such a surface. Once the water vapor </w:t>
      </w:r>
      <w:r w:rsidR="00B627A4">
        <w:t>attaches it will change from it</w:t>
      </w:r>
      <w:r w:rsidR="00BF620C">
        <w:t xml:space="preserve">s gas form to liquid water.  Aerosols provide a surface where </w:t>
      </w:r>
      <w:r>
        <w:t>microscopic water vapor</w:t>
      </w:r>
      <w:r w:rsidR="00BF620C">
        <w:t xml:space="preserve"> droplets </w:t>
      </w:r>
      <w:r w:rsidR="00EE670F">
        <w:t>can attach and change into liqu</w:t>
      </w:r>
      <w:r>
        <w:t>id</w:t>
      </w:r>
      <w:r w:rsidR="00F70B6C">
        <w:t xml:space="preserve"> through the physical process of condensation</w:t>
      </w:r>
      <w:r w:rsidR="00EE670F">
        <w:t xml:space="preserve">. The aerosols involved in the process of cloud formation are called cloud condensation nuclei (CCN). </w:t>
      </w:r>
      <w:r w:rsidR="003417AF">
        <w:t xml:space="preserve">In addition of the presence </w:t>
      </w:r>
      <w:r w:rsidR="00E24F52">
        <w:t>of CCN’s for clouds the form condensation also needs to occur</w:t>
      </w:r>
      <w:r w:rsidR="00BF620C">
        <w:t xml:space="preserve">. </w:t>
      </w:r>
      <w:r w:rsidR="00EE670F">
        <w:t>This happens when water vapor meets cooler air throughout the earth’s troposphere.</w:t>
      </w:r>
    </w:p>
    <w:p w14:paraId="0C205C7A" w14:textId="77777777" w:rsidR="00CB3173" w:rsidRDefault="00CB3173">
      <w:pPr>
        <w:pStyle w:val="normal0"/>
      </w:pPr>
    </w:p>
    <w:p w14:paraId="50885FB4" w14:textId="77777777" w:rsidR="00CB3173" w:rsidRDefault="00EE670F">
      <w:pPr>
        <w:pStyle w:val="normal0"/>
      </w:pPr>
      <w:r>
        <w:rPr>
          <w:b/>
        </w:rPr>
        <w:t>Materials:</w:t>
      </w:r>
    </w:p>
    <w:p w14:paraId="1ACC5CC0" w14:textId="77777777" w:rsidR="00CB3173" w:rsidRDefault="00CB3173">
      <w:pPr>
        <w:pStyle w:val="normal0"/>
      </w:pPr>
    </w:p>
    <w:p w14:paraId="2D0EFBDB" w14:textId="77777777" w:rsidR="00CB3173" w:rsidRDefault="00EE670F">
      <w:pPr>
        <w:pStyle w:val="normal0"/>
      </w:pPr>
      <w:r>
        <w:t xml:space="preserve">Volcanic ash </w:t>
      </w:r>
    </w:p>
    <w:p w14:paraId="32E0CCB0" w14:textId="77777777" w:rsidR="00CB3173" w:rsidRDefault="00EE670F">
      <w:pPr>
        <w:pStyle w:val="normal0"/>
      </w:pPr>
      <w:r>
        <w:t>Sulfur</w:t>
      </w:r>
    </w:p>
    <w:p w14:paraId="75194464" w14:textId="77777777" w:rsidR="00CB3173" w:rsidRDefault="00EE670F">
      <w:pPr>
        <w:pStyle w:val="normal0"/>
      </w:pPr>
      <w:r>
        <w:t>Salt</w:t>
      </w:r>
    </w:p>
    <w:p w14:paraId="6561A2F7" w14:textId="77777777" w:rsidR="00CB3173" w:rsidRDefault="00EE670F">
      <w:pPr>
        <w:pStyle w:val="normal0"/>
      </w:pPr>
      <w:r>
        <w:t>Dirt</w:t>
      </w:r>
    </w:p>
    <w:p w14:paraId="6DB5DAA2" w14:textId="77777777" w:rsidR="00CB3173" w:rsidRDefault="00EE670F">
      <w:pPr>
        <w:pStyle w:val="normal0"/>
      </w:pPr>
      <w:r>
        <w:t>Pulverized Charcoal</w:t>
      </w:r>
    </w:p>
    <w:p w14:paraId="7491712F" w14:textId="77777777" w:rsidR="00CB3173" w:rsidRDefault="00EE670F">
      <w:pPr>
        <w:pStyle w:val="normal0"/>
      </w:pPr>
      <w:r>
        <w:t>Petri dish for each aerosol</w:t>
      </w:r>
    </w:p>
    <w:p w14:paraId="0AB00D7E" w14:textId="77777777" w:rsidR="00CB3173" w:rsidRDefault="00EE670F">
      <w:pPr>
        <w:pStyle w:val="normal0"/>
      </w:pPr>
      <w:r>
        <w:t>Magnifiers (a few per group)</w:t>
      </w:r>
    </w:p>
    <w:p w14:paraId="1F02402A" w14:textId="77777777" w:rsidR="00CB3173" w:rsidRDefault="00EE670F">
      <w:pPr>
        <w:pStyle w:val="normal0"/>
      </w:pPr>
      <w:r>
        <w:t xml:space="preserve">Microscope slides </w:t>
      </w:r>
    </w:p>
    <w:p w14:paraId="3464573C" w14:textId="77777777" w:rsidR="00CB3173" w:rsidRDefault="00EE670F">
      <w:pPr>
        <w:pStyle w:val="normal0"/>
      </w:pPr>
      <w:r>
        <w:t>Microscope covers</w:t>
      </w:r>
    </w:p>
    <w:p w14:paraId="087379AF" w14:textId="77777777" w:rsidR="00CB3173" w:rsidRDefault="00EE670F">
      <w:pPr>
        <w:pStyle w:val="normal0"/>
      </w:pPr>
      <w:r>
        <w:t>Measuring spoon</w:t>
      </w:r>
    </w:p>
    <w:p w14:paraId="510FDCBB" w14:textId="77777777" w:rsidR="00CB3173" w:rsidRDefault="00EE670F">
      <w:pPr>
        <w:pStyle w:val="normal0"/>
      </w:pPr>
      <w:r>
        <w:t>Goggles</w:t>
      </w:r>
    </w:p>
    <w:p w14:paraId="6893C793" w14:textId="77777777" w:rsidR="00CB3173" w:rsidRDefault="00EE670F">
      <w:pPr>
        <w:pStyle w:val="normal0"/>
      </w:pPr>
      <w:r>
        <w:t>Gloves</w:t>
      </w:r>
    </w:p>
    <w:p w14:paraId="085C43D9" w14:textId="77777777" w:rsidR="00CB3173" w:rsidRDefault="00EE670F">
      <w:pPr>
        <w:pStyle w:val="normal0"/>
      </w:pPr>
      <w:r>
        <w:t>Several toothpicks</w:t>
      </w:r>
    </w:p>
    <w:p w14:paraId="56A38F75" w14:textId="77777777" w:rsidR="00CB3173" w:rsidRDefault="00EE670F">
      <w:pPr>
        <w:pStyle w:val="normal0"/>
      </w:pPr>
      <w:r>
        <w:t>Clear tape or hot glue</w:t>
      </w:r>
    </w:p>
    <w:p w14:paraId="5BC35B1C" w14:textId="77777777" w:rsidR="00CB3173" w:rsidRDefault="00CB3173">
      <w:pPr>
        <w:pStyle w:val="normal0"/>
      </w:pPr>
    </w:p>
    <w:p w14:paraId="708B38AE" w14:textId="77777777" w:rsidR="00CB3173" w:rsidRDefault="00EE670F">
      <w:pPr>
        <w:pStyle w:val="normal0"/>
      </w:pPr>
      <w:r>
        <w:rPr>
          <w:b/>
        </w:rPr>
        <w:t>Optional Materials:</w:t>
      </w:r>
    </w:p>
    <w:p w14:paraId="280A608D" w14:textId="77777777" w:rsidR="00CB3173" w:rsidRDefault="00CB3173">
      <w:pPr>
        <w:pStyle w:val="normal0"/>
      </w:pPr>
    </w:p>
    <w:p w14:paraId="3126C615" w14:textId="77777777" w:rsidR="00CB3173" w:rsidRDefault="00EE670F">
      <w:pPr>
        <w:pStyle w:val="normal0"/>
      </w:pPr>
      <w:r>
        <w:t xml:space="preserve">Magnifier boxes </w:t>
      </w:r>
    </w:p>
    <w:p w14:paraId="3789EAB2" w14:textId="77777777" w:rsidR="00CB3173" w:rsidRDefault="00EE670F">
      <w:pPr>
        <w:pStyle w:val="normal0"/>
      </w:pPr>
      <w:r>
        <w:t>Compound or dissecting microscope or both</w:t>
      </w:r>
    </w:p>
    <w:p w14:paraId="40FD8B0D" w14:textId="77777777" w:rsidR="00CB3173" w:rsidRDefault="00CB3173">
      <w:pPr>
        <w:pStyle w:val="normal0"/>
      </w:pPr>
    </w:p>
    <w:p w14:paraId="59CC4A23" w14:textId="77777777" w:rsidR="00CB3173" w:rsidRDefault="00CB3173">
      <w:pPr>
        <w:pStyle w:val="normal0"/>
      </w:pPr>
    </w:p>
    <w:p w14:paraId="0D450772" w14:textId="77777777" w:rsidR="00CB3173" w:rsidRDefault="00EE670F">
      <w:pPr>
        <w:pStyle w:val="normal0"/>
      </w:pPr>
      <w:r>
        <w:rPr>
          <w:noProof/>
        </w:rPr>
        <w:drawing>
          <wp:inline distT="114300" distB="114300" distL="114300" distR="114300" wp14:anchorId="74BC342A" wp14:editId="732A2724">
            <wp:extent cx="938213" cy="711478"/>
            <wp:effectExtent l="0" t="0" r="0" b="0"/>
            <wp:docPr id="2" name="image05.jpg" descr="images-1.jpg"/>
            <wp:cNvGraphicFramePr/>
            <a:graphic xmlns:a="http://schemas.openxmlformats.org/drawingml/2006/main">
              <a:graphicData uri="http://schemas.openxmlformats.org/drawingml/2006/picture">
                <pic:pic xmlns:pic="http://schemas.openxmlformats.org/drawingml/2006/picture">
                  <pic:nvPicPr>
                    <pic:cNvPr id="0" name="image05.jpg" descr="images-1.jpg"/>
                    <pic:cNvPicPr preferRelativeResize="0"/>
                  </pic:nvPicPr>
                  <pic:blipFill>
                    <a:blip r:embed="rId8"/>
                    <a:srcRect t="8004" r="3030"/>
                    <a:stretch>
                      <a:fillRect/>
                    </a:stretch>
                  </pic:blipFill>
                  <pic:spPr>
                    <a:xfrm>
                      <a:off x="0" y="0"/>
                      <a:ext cx="938213" cy="711478"/>
                    </a:xfrm>
                    <a:prstGeom prst="rect">
                      <a:avLst/>
                    </a:prstGeom>
                    <a:ln/>
                  </pic:spPr>
                </pic:pic>
              </a:graphicData>
            </a:graphic>
          </wp:inline>
        </w:drawing>
      </w:r>
      <w:r>
        <w:rPr>
          <w:noProof/>
        </w:rPr>
        <w:drawing>
          <wp:inline distT="114300" distB="114300" distL="114300" distR="114300" wp14:anchorId="332C81E5" wp14:editId="4D8004BC">
            <wp:extent cx="719138" cy="719138"/>
            <wp:effectExtent l="0" t="0" r="0" b="0"/>
            <wp:docPr id="6"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9"/>
                    <a:srcRect t="-4663" r="-4663"/>
                    <a:stretch>
                      <a:fillRect/>
                    </a:stretch>
                  </pic:blipFill>
                  <pic:spPr>
                    <a:xfrm>
                      <a:off x="0" y="0"/>
                      <a:ext cx="719138" cy="719138"/>
                    </a:xfrm>
                    <a:prstGeom prst="rect">
                      <a:avLst/>
                    </a:prstGeom>
                    <a:ln/>
                  </pic:spPr>
                </pic:pic>
              </a:graphicData>
            </a:graphic>
          </wp:inline>
        </w:drawing>
      </w:r>
      <w:r>
        <w:rPr>
          <w:noProof/>
        </w:rPr>
        <w:drawing>
          <wp:inline distT="114300" distB="114300" distL="114300" distR="114300" wp14:anchorId="43427245" wp14:editId="67268FF7">
            <wp:extent cx="823913" cy="735922"/>
            <wp:effectExtent l="0" t="0" r="0" b="0"/>
            <wp:docPr id="1" name="image02.jpg" descr="images-3.jpg"/>
            <wp:cNvGraphicFramePr/>
            <a:graphic xmlns:a="http://schemas.openxmlformats.org/drawingml/2006/main">
              <a:graphicData uri="http://schemas.openxmlformats.org/drawingml/2006/picture">
                <pic:pic xmlns:pic="http://schemas.openxmlformats.org/drawingml/2006/picture">
                  <pic:nvPicPr>
                    <pic:cNvPr id="0" name="image02.jpg" descr="images-3.jpg"/>
                    <pic:cNvPicPr preferRelativeResize="0"/>
                  </pic:nvPicPr>
                  <pic:blipFill>
                    <a:blip r:embed="rId10"/>
                    <a:srcRect/>
                    <a:stretch>
                      <a:fillRect/>
                    </a:stretch>
                  </pic:blipFill>
                  <pic:spPr>
                    <a:xfrm>
                      <a:off x="0" y="0"/>
                      <a:ext cx="823913" cy="735922"/>
                    </a:xfrm>
                    <a:prstGeom prst="rect">
                      <a:avLst/>
                    </a:prstGeom>
                    <a:ln/>
                  </pic:spPr>
                </pic:pic>
              </a:graphicData>
            </a:graphic>
          </wp:inline>
        </w:drawing>
      </w:r>
      <w:r>
        <w:rPr>
          <w:noProof/>
        </w:rPr>
        <w:drawing>
          <wp:inline distT="114300" distB="114300" distL="114300" distR="114300" wp14:anchorId="4D6DDAD6" wp14:editId="0A7110FF">
            <wp:extent cx="844611" cy="757238"/>
            <wp:effectExtent l="0" t="0" r="0" b="0"/>
            <wp:docPr id="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1"/>
                    <a:srcRect t="-5318" r="4932"/>
                    <a:stretch>
                      <a:fillRect/>
                    </a:stretch>
                  </pic:blipFill>
                  <pic:spPr>
                    <a:xfrm>
                      <a:off x="0" y="0"/>
                      <a:ext cx="844611" cy="757238"/>
                    </a:xfrm>
                    <a:prstGeom prst="rect">
                      <a:avLst/>
                    </a:prstGeom>
                    <a:ln/>
                  </pic:spPr>
                </pic:pic>
              </a:graphicData>
            </a:graphic>
          </wp:inline>
        </w:drawing>
      </w:r>
      <w:r>
        <w:rPr>
          <w:noProof/>
        </w:rPr>
        <w:drawing>
          <wp:inline distT="114300" distB="114300" distL="114300" distR="114300" wp14:anchorId="2EA5C487" wp14:editId="28714A3C">
            <wp:extent cx="1100138" cy="733425"/>
            <wp:effectExtent l="0" t="0" r="0" b="0"/>
            <wp:docPr id="3" name="image08.jpg"/>
            <wp:cNvGraphicFramePr/>
            <a:graphic xmlns:a="http://schemas.openxmlformats.org/drawingml/2006/main">
              <a:graphicData uri="http://schemas.openxmlformats.org/drawingml/2006/picture">
                <pic:pic xmlns:pic="http://schemas.openxmlformats.org/drawingml/2006/picture">
                  <pic:nvPicPr>
                    <pic:cNvPr id="0" name="image08.jpg"/>
                    <pic:cNvPicPr preferRelativeResize="0"/>
                  </pic:nvPicPr>
                  <pic:blipFill>
                    <a:blip r:embed="rId12"/>
                    <a:srcRect/>
                    <a:stretch>
                      <a:fillRect/>
                    </a:stretch>
                  </pic:blipFill>
                  <pic:spPr>
                    <a:xfrm>
                      <a:off x="0" y="0"/>
                      <a:ext cx="1100138" cy="733425"/>
                    </a:xfrm>
                    <a:prstGeom prst="rect">
                      <a:avLst/>
                    </a:prstGeom>
                    <a:ln/>
                  </pic:spPr>
                </pic:pic>
              </a:graphicData>
            </a:graphic>
          </wp:inline>
        </w:drawing>
      </w:r>
      <w:r>
        <w:rPr>
          <w:noProof/>
        </w:rPr>
        <w:drawing>
          <wp:inline distT="114300" distB="114300" distL="114300" distR="114300" wp14:anchorId="1D399573" wp14:editId="4527125A">
            <wp:extent cx="1190625" cy="728663"/>
            <wp:effectExtent l="0" t="0" r="0" b="0"/>
            <wp:docPr id="4" name="image09.jpg" descr="imgres.jpg"/>
            <wp:cNvGraphicFramePr/>
            <a:graphic xmlns:a="http://schemas.openxmlformats.org/drawingml/2006/main">
              <a:graphicData uri="http://schemas.openxmlformats.org/drawingml/2006/picture">
                <pic:pic xmlns:pic="http://schemas.openxmlformats.org/drawingml/2006/picture">
                  <pic:nvPicPr>
                    <pic:cNvPr id="0" name="image09.jpg" descr="imgres.jpg"/>
                    <pic:cNvPicPr preferRelativeResize="0"/>
                  </pic:nvPicPr>
                  <pic:blipFill>
                    <a:blip r:embed="rId13"/>
                    <a:srcRect/>
                    <a:stretch>
                      <a:fillRect/>
                    </a:stretch>
                  </pic:blipFill>
                  <pic:spPr>
                    <a:xfrm>
                      <a:off x="0" y="0"/>
                      <a:ext cx="1190625" cy="728663"/>
                    </a:xfrm>
                    <a:prstGeom prst="rect">
                      <a:avLst/>
                    </a:prstGeom>
                    <a:ln/>
                  </pic:spPr>
                </pic:pic>
              </a:graphicData>
            </a:graphic>
          </wp:inline>
        </w:drawing>
      </w:r>
    </w:p>
    <w:p w14:paraId="2C3B5504" w14:textId="48ECB6F4" w:rsidR="00CB3173" w:rsidRDefault="00EE670F">
      <w:pPr>
        <w:pStyle w:val="normal0"/>
      </w:pPr>
      <w:r>
        <w:rPr>
          <w:b/>
        </w:rPr>
        <w:t xml:space="preserve">Sulfur    </w:t>
      </w:r>
      <w:r w:rsidR="00FA31ED">
        <w:rPr>
          <w:b/>
        </w:rPr>
        <w:t xml:space="preserve">                   Dirt     </w:t>
      </w:r>
      <w:r>
        <w:rPr>
          <w:b/>
        </w:rPr>
        <w:t>Volcanic Ash       Salt                Charcoal                    Sand</w:t>
      </w:r>
    </w:p>
    <w:p w14:paraId="7B39418F" w14:textId="77777777" w:rsidR="00CB3173" w:rsidRDefault="00CB3173">
      <w:pPr>
        <w:pStyle w:val="normal0"/>
      </w:pPr>
    </w:p>
    <w:p w14:paraId="5E94F33F" w14:textId="77777777" w:rsidR="00CB3173" w:rsidRDefault="00EE670F">
      <w:pPr>
        <w:pStyle w:val="normal0"/>
      </w:pPr>
      <w:r>
        <w:rPr>
          <w:b/>
        </w:rPr>
        <w:t>Preparation:</w:t>
      </w:r>
    </w:p>
    <w:p w14:paraId="1344B219" w14:textId="77777777" w:rsidR="00CB3173" w:rsidRDefault="00CB3173">
      <w:pPr>
        <w:pStyle w:val="normal0"/>
      </w:pPr>
    </w:p>
    <w:p w14:paraId="4D71265F" w14:textId="77777777" w:rsidR="00CB3173" w:rsidRDefault="00EE670F">
      <w:pPr>
        <w:pStyle w:val="normal0"/>
        <w:numPr>
          <w:ilvl w:val="0"/>
          <w:numId w:val="1"/>
        </w:numPr>
        <w:ind w:hanging="360"/>
        <w:contextualSpacing/>
      </w:pPr>
      <w:r>
        <w:t xml:space="preserve">Sulfur and volcanic ash can be purchased from science supply stores, see list of suppliers below. </w:t>
      </w:r>
    </w:p>
    <w:p w14:paraId="08D9FAAF" w14:textId="77777777" w:rsidR="00CB3173" w:rsidRDefault="00CB3173">
      <w:pPr>
        <w:pStyle w:val="normal0"/>
      </w:pPr>
    </w:p>
    <w:p w14:paraId="2D72BBD4" w14:textId="496F77E9" w:rsidR="00CB3173" w:rsidRDefault="00EE670F">
      <w:pPr>
        <w:pStyle w:val="normal0"/>
        <w:numPr>
          <w:ilvl w:val="0"/>
          <w:numId w:val="1"/>
        </w:numPr>
        <w:ind w:hanging="360"/>
        <w:contextualSpacing/>
      </w:pPr>
      <w:r>
        <w:t>Divide students into small groups. Each</w:t>
      </w:r>
      <w:r w:rsidR="00FA31ED">
        <w:t xml:space="preserve"> group should have a set of six</w:t>
      </w:r>
      <w:r>
        <w:t xml:space="preserve"> petri dishes filled with the d</w:t>
      </w:r>
      <w:r w:rsidR="00416FED">
        <w:t>ifferent aerosols</w:t>
      </w:r>
      <w:r>
        <w:t>.</w:t>
      </w:r>
      <w:r w:rsidR="00FA31ED">
        <w:t xml:space="preserve"> </w:t>
      </w:r>
    </w:p>
    <w:p w14:paraId="259C8CF5" w14:textId="77777777" w:rsidR="00CB3173" w:rsidRDefault="00CB3173">
      <w:pPr>
        <w:pStyle w:val="normal0"/>
      </w:pPr>
    </w:p>
    <w:p w14:paraId="01D85DC9" w14:textId="67CE5F35" w:rsidR="00CB3173" w:rsidRDefault="00EE670F">
      <w:pPr>
        <w:pStyle w:val="normal0"/>
        <w:numPr>
          <w:ilvl w:val="0"/>
          <w:numId w:val="1"/>
        </w:numPr>
        <w:ind w:hanging="360"/>
        <w:contextualSpacing/>
      </w:pPr>
      <w:r>
        <w:t xml:space="preserve">Use a petri dish per powder. Fill each petri dish with the same </w:t>
      </w:r>
      <w:proofErr w:type="gramStart"/>
      <w:r>
        <w:t>amount,</w:t>
      </w:r>
      <w:proofErr w:type="gramEnd"/>
      <w:r>
        <w:t xml:space="preserve"> approximately two to three tablespoons should suffice. Seal each petri dish to avoid spilling. </w:t>
      </w:r>
      <w:r w:rsidR="00416FED">
        <w:t>Label the petri dishes 1 through 6. Make sure the label or marker print does not interfere with viewing the powder through the petri dish.</w:t>
      </w:r>
    </w:p>
    <w:p w14:paraId="6492A622" w14:textId="77777777" w:rsidR="00CB3173" w:rsidRDefault="00CB3173">
      <w:pPr>
        <w:pStyle w:val="normal0"/>
      </w:pPr>
    </w:p>
    <w:p w14:paraId="68FC5672" w14:textId="77777777" w:rsidR="00CB3173" w:rsidRDefault="00EE670F">
      <w:pPr>
        <w:pStyle w:val="normal0"/>
        <w:numPr>
          <w:ilvl w:val="0"/>
          <w:numId w:val="1"/>
        </w:numPr>
        <w:ind w:hanging="360"/>
        <w:contextualSpacing/>
      </w:pPr>
      <w:r>
        <w:t>Make an additional set of petri dishes without sealing. Keep these under your control. They will be used for tactile inspection and for slide preparation.</w:t>
      </w:r>
    </w:p>
    <w:p w14:paraId="338D3A11" w14:textId="77777777" w:rsidR="00CB3173" w:rsidRDefault="00CB3173">
      <w:pPr>
        <w:pStyle w:val="normal0"/>
      </w:pPr>
    </w:p>
    <w:p w14:paraId="4BF9722C" w14:textId="77777777" w:rsidR="00CB3173" w:rsidRDefault="00EE670F">
      <w:pPr>
        <w:pStyle w:val="normal0"/>
        <w:numPr>
          <w:ilvl w:val="0"/>
          <w:numId w:val="1"/>
        </w:numPr>
        <w:ind w:hanging="360"/>
        <w:contextualSpacing/>
      </w:pPr>
      <w:r>
        <w:t>Before distributing the materials discuss safety with the students about how to manipulate chemicals and the importance of keeping goggles and gloves on.</w:t>
      </w:r>
    </w:p>
    <w:p w14:paraId="3B9DCD37" w14:textId="77777777" w:rsidR="00CB3173" w:rsidRDefault="00CB3173">
      <w:pPr>
        <w:pStyle w:val="normal0"/>
      </w:pPr>
    </w:p>
    <w:p w14:paraId="2FD6788B" w14:textId="77777777" w:rsidR="00CB3173" w:rsidRDefault="00EE670F">
      <w:pPr>
        <w:pStyle w:val="normal0"/>
        <w:numPr>
          <w:ilvl w:val="0"/>
          <w:numId w:val="1"/>
        </w:numPr>
        <w:ind w:hanging="360"/>
        <w:contextualSpacing/>
      </w:pPr>
      <w:r>
        <w:t xml:space="preserve">Students will record their observations using the chart provided.  This chart can be modified or designed by the students themselves. </w:t>
      </w:r>
    </w:p>
    <w:p w14:paraId="6938CB8D" w14:textId="77777777" w:rsidR="00EC738A" w:rsidRDefault="00EC738A" w:rsidP="00EC738A">
      <w:pPr>
        <w:pStyle w:val="normal0"/>
        <w:contextualSpacing/>
      </w:pPr>
    </w:p>
    <w:p w14:paraId="44D6836C" w14:textId="42E5C8BF" w:rsidR="00EC738A" w:rsidRDefault="00EC738A">
      <w:pPr>
        <w:pStyle w:val="normal0"/>
        <w:numPr>
          <w:ilvl w:val="0"/>
          <w:numId w:val="1"/>
        </w:numPr>
        <w:ind w:hanging="360"/>
        <w:contextualSpacing/>
      </w:pPr>
      <w:r>
        <w:t xml:space="preserve">Prepare a station with the dissecting scope if you have one or microscope. Have them sprinkle a little amount on a slide and place cover slip. </w:t>
      </w:r>
    </w:p>
    <w:p w14:paraId="626E844E" w14:textId="77777777" w:rsidR="00EC738A" w:rsidRDefault="00EC738A" w:rsidP="00EC738A">
      <w:pPr>
        <w:pStyle w:val="normal0"/>
        <w:contextualSpacing/>
      </w:pPr>
    </w:p>
    <w:p w14:paraId="7B61650C" w14:textId="77777777" w:rsidR="00EC738A" w:rsidRDefault="00EC738A" w:rsidP="00EC738A">
      <w:pPr>
        <w:pStyle w:val="normal0"/>
        <w:contextualSpacing/>
      </w:pPr>
    </w:p>
    <w:p w14:paraId="51DB43DD" w14:textId="77777777" w:rsidR="00CB3173" w:rsidRDefault="00CB3173">
      <w:pPr>
        <w:pStyle w:val="normal0"/>
      </w:pPr>
    </w:p>
    <w:p w14:paraId="63C7472E" w14:textId="77777777" w:rsidR="00CB3173" w:rsidRDefault="00EE670F">
      <w:pPr>
        <w:pStyle w:val="normal0"/>
      </w:pPr>
      <w:r>
        <w:rPr>
          <w:b/>
        </w:rPr>
        <w:t>Procedure:</w:t>
      </w:r>
    </w:p>
    <w:p w14:paraId="6F029E01" w14:textId="77777777" w:rsidR="00CB3173" w:rsidRDefault="00CB3173">
      <w:pPr>
        <w:pStyle w:val="normal0"/>
      </w:pPr>
    </w:p>
    <w:p w14:paraId="27755516" w14:textId="1896F9DA" w:rsidR="00416FED" w:rsidRDefault="00EE670F" w:rsidP="00416FED">
      <w:pPr>
        <w:pStyle w:val="normal0"/>
        <w:numPr>
          <w:ilvl w:val="0"/>
          <w:numId w:val="3"/>
        </w:numPr>
        <w:ind w:hanging="360"/>
        <w:contextualSpacing/>
      </w:pPr>
      <w:r>
        <w:t>Before distributing the materials initiate a conve</w:t>
      </w:r>
      <w:r w:rsidR="00416FED">
        <w:t>rsation among the students asking them</w:t>
      </w:r>
      <w:r>
        <w:t xml:space="preserve"> what type of information they think they should collect as they observe the physical properties of various solid chemicals.  </w:t>
      </w:r>
      <w:r>
        <w:rPr>
          <w:b/>
        </w:rPr>
        <w:t>Do not tell them what they are.</w:t>
      </w:r>
      <w:r>
        <w:t xml:space="preserve"> Through this activity they are going to try to decipher what they are</w:t>
      </w:r>
      <w:r w:rsidR="00416FED">
        <w:t xml:space="preserve"> through recording the different physical properties</w:t>
      </w:r>
      <w:r>
        <w:t xml:space="preserve">. Let them know what they will be doing </w:t>
      </w:r>
      <w:r w:rsidR="00416FED">
        <w:t xml:space="preserve">this </w:t>
      </w:r>
      <w:r>
        <w:t>with out tell</w:t>
      </w:r>
      <w:r w:rsidR="00416FED">
        <w:t xml:space="preserve">ing them what are the chemicals. </w:t>
      </w:r>
    </w:p>
    <w:p w14:paraId="72FBEEF1" w14:textId="77777777" w:rsidR="00416FED" w:rsidRDefault="00416FED" w:rsidP="00416FED">
      <w:pPr>
        <w:pStyle w:val="normal0"/>
        <w:contextualSpacing/>
      </w:pPr>
    </w:p>
    <w:p w14:paraId="7C4B7A94" w14:textId="77777777" w:rsidR="00CB3173" w:rsidRDefault="00EE670F">
      <w:pPr>
        <w:pStyle w:val="normal0"/>
        <w:numPr>
          <w:ilvl w:val="0"/>
          <w:numId w:val="3"/>
        </w:numPr>
        <w:ind w:hanging="360"/>
        <w:contextualSpacing/>
      </w:pPr>
      <w:r>
        <w:t xml:space="preserve">Ask the students to make a list of general categories. You can also challenge them by asking them to think how would they go about organizing their observations. </w:t>
      </w:r>
    </w:p>
    <w:p w14:paraId="76AA6B6F" w14:textId="77777777" w:rsidR="00CB3173" w:rsidRDefault="00CB3173">
      <w:pPr>
        <w:pStyle w:val="normal0"/>
      </w:pPr>
    </w:p>
    <w:p w14:paraId="02E88248" w14:textId="10CCE68F" w:rsidR="00CB3173" w:rsidRDefault="00EE670F">
      <w:pPr>
        <w:pStyle w:val="normal0"/>
        <w:numPr>
          <w:ilvl w:val="0"/>
          <w:numId w:val="3"/>
        </w:numPr>
        <w:ind w:hanging="360"/>
        <w:contextualSpacing/>
      </w:pPr>
      <w:r>
        <w:t xml:space="preserve">Log each group’s list without discussing them. Make sure that each list remains intact </w:t>
      </w:r>
      <w:r>
        <w:rPr>
          <w:b/>
        </w:rPr>
        <w:t>don’t eliminate</w:t>
      </w:r>
      <w:r>
        <w:t xml:space="preserve"> repeating categories. Once all lists are on the board search for those categories the groups have in common and begin a new list with those items and add the rest o</w:t>
      </w:r>
      <w:r w:rsidR="00C206D5">
        <w:t>f categories to the list.  This discussion is optional but is a great</w:t>
      </w:r>
      <w:r>
        <w:t xml:space="preserve"> opportunity to generate conversations that help validate students ideas and knowledge as well a get them to focus on how to collect data on their observations.</w:t>
      </w:r>
    </w:p>
    <w:p w14:paraId="2CDAA87F" w14:textId="77777777" w:rsidR="00CB3173" w:rsidRDefault="00CB3173">
      <w:pPr>
        <w:pStyle w:val="normal0"/>
      </w:pPr>
    </w:p>
    <w:p w14:paraId="5B7EEDA6" w14:textId="2316BAFF" w:rsidR="00CB3173" w:rsidRDefault="00EE670F">
      <w:pPr>
        <w:pStyle w:val="normal0"/>
        <w:numPr>
          <w:ilvl w:val="0"/>
          <w:numId w:val="3"/>
        </w:numPr>
        <w:ind w:hanging="360"/>
        <w:contextualSpacing/>
      </w:pPr>
      <w:r>
        <w:t xml:space="preserve">Distribute the data observation sheet, one per student. Or generate one or </w:t>
      </w:r>
      <w:r w:rsidR="004C0B0D">
        <w:t xml:space="preserve">modify the data sheet provided </w:t>
      </w:r>
      <w:r>
        <w:t>based on the student’s input.</w:t>
      </w:r>
    </w:p>
    <w:p w14:paraId="2F6FDE29" w14:textId="77777777" w:rsidR="00CB3173" w:rsidRDefault="00EE670F">
      <w:pPr>
        <w:pStyle w:val="normal0"/>
      </w:pPr>
      <w:r>
        <w:t xml:space="preserve"> </w:t>
      </w:r>
    </w:p>
    <w:p w14:paraId="71AA911A" w14:textId="33D686D3" w:rsidR="00CB3173" w:rsidRDefault="00EE670F">
      <w:pPr>
        <w:pStyle w:val="normal0"/>
        <w:numPr>
          <w:ilvl w:val="0"/>
          <w:numId w:val="3"/>
        </w:numPr>
        <w:ind w:hanging="360"/>
        <w:contextualSpacing/>
      </w:pPr>
      <w:r>
        <w:t xml:space="preserve">Distribute the chemicals to each group and encourage students to discuss the physical properties </w:t>
      </w:r>
      <w:r w:rsidR="00EC738A">
        <w:t xml:space="preserve">of </w:t>
      </w:r>
      <w:r>
        <w:t>the chemicals.</w:t>
      </w:r>
    </w:p>
    <w:p w14:paraId="378D73DA" w14:textId="77777777" w:rsidR="00CB3173" w:rsidRDefault="00CB3173">
      <w:pPr>
        <w:pStyle w:val="normal0"/>
      </w:pPr>
    </w:p>
    <w:p w14:paraId="48A25121" w14:textId="1E69B001" w:rsidR="00CB3173" w:rsidRDefault="00EC738A">
      <w:pPr>
        <w:pStyle w:val="normal0"/>
        <w:numPr>
          <w:ilvl w:val="0"/>
          <w:numId w:val="3"/>
        </w:numPr>
        <w:ind w:hanging="360"/>
        <w:contextualSpacing/>
      </w:pPr>
      <w:r>
        <w:t>Once</w:t>
      </w:r>
      <w:r w:rsidR="00EE670F">
        <w:t xml:space="preserve"> students have thoroughly examined the chemicals invite them to touch them with gloves on.</w:t>
      </w:r>
    </w:p>
    <w:p w14:paraId="160F3E26" w14:textId="77777777" w:rsidR="00CB3173" w:rsidRDefault="00CB3173">
      <w:pPr>
        <w:pStyle w:val="normal0"/>
      </w:pPr>
    </w:p>
    <w:p w14:paraId="61D00581" w14:textId="5F272272" w:rsidR="00CB3173" w:rsidRDefault="00EE670F">
      <w:pPr>
        <w:pStyle w:val="normal0"/>
        <w:numPr>
          <w:ilvl w:val="0"/>
          <w:numId w:val="3"/>
        </w:numPr>
        <w:ind w:hanging="360"/>
        <w:contextualSpacing/>
      </w:pPr>
      <w:r>
        <w:t>Invite them to examine the powders under the microscope. You can use a dissecting scope or a compound microscope or both.</w:t>
      </w:r>
      <w:r w:rsidR="00EC738A">
        <w:t xml:space="preserve"> Ask them to pay close attention of how the powders react with the light, how do they look under the microscope. </w:t>
      </w:r>
    </w:p>
    <w:p w14:paraId="04700D91" w14:textId="77777777" w:rsidR="00CB3173" w:rsidRDefault="00CB3173">
      <w:pPr>
        <w:pStyle w:val="normal0"/>
      </w:pPr>
    </w:p>
    <w:p w14:paraId="59C53623" w14:textId="7B9F5DBB" w:rsidR="00CB3173" w:rsidRDefault="00EE670F">
      <w:pPr>
        <w:pStyle w:val="normal0"/>
        <w:numPr>
          <w:ilvl w:val="0"/>
          <w:numId w:val="3"/>
        </w:numPr>
        <w:ind w:hanging="360"/>
        <w:contextualSpacing/>
      </w:pPr>
      <w:r>
        <w:t>Once they are done making their observations have each group report on their findings.</w:t>
      </w:r>
      <w:r w:rsidR="00A308E2">
        <w:t xml:space="preserve"> Have students record their microscope observations in the column labeled observations. Alternative if you don’t any time of microscope you can place the powders under a light source and observe the chemical with the naked eye.</w:t>
      </w:r>
    </w:p>
    <w:p w14:paraId="7DBABAF9" w14:textId="77777777" w:rsidR="00CB3173" w:rsidRDefault="00CB3173">
      <w:pPr>
        <w:pStyle w:val="normal0"/>
      </w:pPr>
    </w:p>
    <w:p w14:paraId="7FA3CFA0" w14:textId="77777777" w:rsidR="00CB3173" w:rsidRDefault="00EE670F">
      <w:pPr>
        <w:pStyle w:val="normal0"/>
      </w:pPr>
      <w:r>
        <w:rPr>
          <w:b/>
        </w:rPr>
        <w:t>Discussion</w:t>
      </w:r>
    </w:p>
    <w:p w14:paraId="4A611FFD" w14:textId="77777777" w:rsidR="00CB3173" w:rsidRDefault="00CB3173">
      <w:pPr>
        <w:pStyle w:val="normal0"/>
      </w:pPr>
    </w:p>
    <w:p w14:paraId="0B151849" w14:textId="43526D57" w:rsidR="00CB3173" w:rsidRDefault="00EE670F">
      <w:pPr>
        <w:pStyle w:val="normal0"/>
      </w:pPr>
      <w:r>
        <w:t>After each g</w:t>
      </w:r>
      <w:r w:rsidR="00A965E4">
        <w:t>roup has reported their list of observations</w:t>
      </w:r>
      <w:r>
        <w:t xml:space="preserve"> you can now reveal the origin of the chemicals.  Follow up by asking them probing questions that</w:t>
      </w:r>
      <w:r w:rsidR="00A965E4">
        <w:t xml:space="preserve"> will further the investigation and reveal the natural sources of these chemicals.</w:t>
      </w:r>
    </w:p>
    <w:p w14:paraId="43516729" w14:textId="77777777" w:rsidR="00CB3173" w:rsidRDefault="00CB3173" w:rsidP="00EC5EF9">
      <w:pPr>
        <w:pStyle w:val="normal0"/>
        <w:jc w:val="right"/>
      </w:pPr>
    </w:p>
    <w:p w14:paraId="24EF640A" w14:textId="49BD3276" w:rsidR="00CB3173" w:rsidRPr="00A965E4" w:rsidRDefault="00EE670F">
      <w:pPr>
        <w:pStyle w:val="normal0"/>
        <w:rPr>
          <w:b/>
        </w:rPr>
      </w:pPr>
      <w:r w:rsidRPr="00A965E4">
        <w:rPr>
          <w:b/>
        </w:rPr>
        <w:t>Questions</w:t>
      </w:r>
      <w:r w:rsidR="00A965E4">
        <w:rPr>
          <w:b/>
        </w:rPr>
        <w:t>:</w:t>
      </w:r>
    </w:p>
    <w:p w14:paraId="0EDDACCD" w14:textId="77777777" w:rsidR="00CB3173" w:rsidRDefault="00CB3173">
      <w:pPr>
        <w:pStyle w:val="normal0"/>
      </w:pPr>
    </w:p>
    <w:p w14:paraId="693AEDCA" w14:textId="77777777" w:rsidR="00CB3173" w:rsidRDefault="00EE670F">
      <w:pPr>
        <w:pStyle w:val="normal0"/>
        <w:numPr>
          <w:ilvl w:val="0"/>
          <w:numId w:val="2"/>
        </w:numPr>
        <w:ind w:hanging="360"/>
        <w:contextualSpacing/>
      </w:pPr>
      <w:r>
        <w:t xml:space="preserve">Where are these found in nature in addition to their natural source? </w:t>
      </w:r>
    </w:p>
    <w:p w14:paraId="14C15CDD" w14:textId="77777777" w:rsidR="00CB3173" w:rsidRDefault="00EE670F">
      <w:pPr>
        <w:pStyle w:val="normal0"/>
        <w:numPr>
          <w:ilvl w:val="0"/>
          <w:numId w:val="2"/>
        </w:numPr>
        <w:ind w:hanging="360"/>
        <w:contextualSpacing/>
      </w:pPr>
      <w:r>
        <w:t>Where can we find them in the environment?</w:t>
      </w:r>
    </w:p>
    <w:p w14:paraId="59145523" w14:textId="77777777" w:rsidR="00CB3173" w:rsidRDefault="00EE670F">
      <w:pPr>
        <w:pStyle w:val="normal0"/>
        <w:numPr>
          <w:ilvl w:val="0"/>
          <w:numId w:val="2"/>
        </w:numPr>
        <w:ind w:hanging="360"/>
        <w:contextualSpacing/>
      </w:pPr>
      <w:r>
        <w:t>How can these disperse?</w:t>
      </w:r>
    </w:p>
    <w:p w14:paraId="0CB0694A" w14:textId="77777777" w:rsidR="005438AD" w:rsidRDefault="005438AD" w:rsidP="005438AD">
      <w:pPr>
        <w:pStyle w:val="normal0"/>
        <w:contextualSpacing/>
      </w:pPr>
    </w:p>
    <w:p w14:paraId="66C3F26E" w14:textId="0970D458" w:rsidR="005438AD" w:rsidRDefault="005438AD" w:rsidP="005438AD">
      <w:pPr>
        <w:pStyle w:val="normal0"/>
        <w:contextualSpacing/>
        <w:rPr>
          <w:b/>
        </w:rPr>
      </w:pPr>
      <w:r w:rsidRPr="004C0B0D">
        <w:rPr>
          <w:b/>
        </w:rPr>
        <w:t>Vocabulary</w:t>
      </w:r>
      <w:r w:rsidR="004C0B0D">
        <w:rPr>
          <w:b/>
        </w:rPr>
        <w:t>:</w:t>
      </w:r>
    </w:p>
    <w:p w14:paraId="217EFC1C" w14:textId="77777777" w:rsidR="00CA09F0" w:rsidRDefault="00CA09F0" w:rsidP="005438AD">
      <w:pPr>
        <w:pStyle w:val="normal0"/>
        <w:contextualSpacing/>
        <w:rPr>
          <w:b/>
        </w:rPr>
      </w:pPr>
    </w:p>
    <w:p w14:paraId="3885973D" w14:textId="7A53A3C0" w:rsidR="00476AEE" w:rsidRDefault="00786815" w:rsidP="005438AD">
      <w:pPr>
        <w:pStyle w:val="normal0"/>
        <w:contextualSpacing/>
      </w:pPr>
      <w:r w:rsidRPr="00B06C0B">
        <w:rPr>
          <w:i/>
        </w:rPr>
        <w:t>Aerosols</w:t>
      </w:r>
      <w:r>
        <w:t xml:space="preserve"> -</w:t>
      </w:r>
      <w:r w:rsidR="000C7C40">
        <w:t xml:space="preserve"> </w:t>
      </w:r>
      <w:r w:rsidR="00CA09F0">
        <w:t>Are tiny liquid and soli</w:t>
      </w:r>
      <w:r w:rsidR="001B11C9">
        <w:t>d particles suspended in the troposphere and stratosphere</w:t>
      </w:r>
      <w:r w:rsidR="00CA09F0">
        <w:t>.</w:t>
      </w:r>
      <w:r w:rsidR="001B11C9">
        <w:t xml:space="preserve"> They are various sources of aerosols some occur naturally and others because human activity that causes pollution.</w:t>
      </w:r>
    </w:p>
    <w:p w14:paraId="7E86C226" w14:textId="77777777" w:rsidR="00D43AD3" w:rsidRPr="00B06C0B" w:rsidRDefault="00D43AD3" w:rsidP="005438AD">
      <w:pPr>
        <w:pStyle w:val="normal0"/>
        <w:contextualSpacing/>
        <w:rPr>
          <w:i/>
        </w:rPr>
      </w:pPr>
    </w:p>
    <w:p w14:paraId="12D33AD9" w14:textId="5EC22169" w:rsidR="00D43AD3" w:rsidRDefault="00D43AD3" w:rsidP="005438AD">
      <w:pPr>
        <w:pStyle w:val="normal0"/>
        <w:contextualSpacing/>
      </w:pPr>
      <w:r w:rsidRPr="00B06C0B">
        <w:rPr>
          <w:i/>
        </w:rPr>
        <w:t>Cloud Condensation Nuclei (CNN)</w:t>
      </w:r>
      <w:r>
        <w:t xml:space="preserve"> </w:t>
      </w:r>
      <w:r w:rsidR="00EC5EF9">
        <w:t>–</w:t>
      </w:r>
      <w:r>
        <w:t xml:space="preserve"> </w:t>
      </w:r>
      <w:r w:rsidR="00EC5EF9">
        <w:t>Also known as cloud seeds are tiny specs about 0.2μ</w:t>
      </w:r>
      <w:r w:rsidR="00A60503">
        <w:t>m</w:t>
      </w:r>
      <w:r w:rsidR="00EC5EF9">
        <w:t xml:space="preserve"> </w:t>
      </w:r>
      <w:r w:rsidR="00D82E1A">
        <w:t xml:space="preserve">approximately a </w:t>
      </w:r>
      <w:r w:rsidR="00A60503">
        <w:t>1</w:t>
      </w:r>
      <w:r w:rsidR="00EC5EF9">
        <w:t>/100</w:t>
      </w:r>
      <w:r w:rsidR="00EC5EF9" w:rsidRPr="00EC5EF9">
        <w:rPr>
          <w:vertAlign w:val="superscript"/>
        </w:rPr>
        <w:t>th</w:t>
      </w:r>
      <w:r w:rsidR="00EC5EF9">
        <w:t xml:space="preserve"> </w:t>
      </w:r>
      <w:proofErr w:type="gramStart"/>
      <w:r w:rsidR="00EC5EF9">
        <w:t xml:space="preserve">of  </w:t>
      </w:r>
      <w:r w:rsidR="00A60503">
        <w:t>the</w:t>
      </w:r>
      <w:proofErr w:type="gramEnd"/>
      <w:r w:rsidR="00A60503">
        <w:t xml:space="preserve"> size of a cloud water vapor droplet in which the water </w:t>
      </w:r>
      <w:r w:rsidR="00A60503">
        <w:lastRenderedPageBreak/>
        <w:t>vapor attac</w:t>
      </w:r>
      <w:r w:rsidR="00D4615D">
        <w:t>hes to so that it can undergo</w:t>
      </w:r>
      <w:r w:rsidR="00A60503">
        <w:t xml:space="preserve"> a phase chan</w:t>
      </w:r>
      <w:r w:rsidR="00D4615D">
        <w:t xml:space="preserve">ge from gas to liquid in other words </w:t>
      </w:r>
      <w:r w:rsidR="00A60503">
        <w:t>condensate.</w:t>
      </w:r>
      <w:r w:rsidR="00EC5EF9">
        <w:t xml:space="preserve"> </w:t>
      </w:r>
    </w:p>
    <w:p w14:paraId="75BE075D" w14:textId="77777777" w:rsidR="00A54AF6" w:rsidRDefault="00A54AF6" w:rsidP="005438AD">
      <w:pPr>
        <w:pStyle w:val="normal0"/>
        <w:contextualSpacing/>
      </w:pPr>
    </w:p>
    <w:p w14:paraId="3AA6DBB1" w14:textId="6E88FA29" w:rsidR="00A7106D" w:rsidRDefault="00A54AF6">
      <w:pPr>
        <w:pStyle w:val="normal0"/>
        <w:contextualSpacing/>
      </w:pPr>
      <w:r w:rsidRPr="00B06C0B">
        <w:rPr>
          <w:i/>
        </w:rPr>
        <w:t>Condensation</w:t>
      </w:r>
      <w:r>
        <w:t xml:space="preserve"> </w:t>
      </w:r>
      <w:r w:rsidR="00A7106D">
        <w:t>–</w:t>
      </w:r>
      <w:r>
        <w:t xml:space="preserve"> </w:t>
      </w:r>
      <w:r w:rsidR="00A7106D">
        <w:t>When a gas such as water vapor cools down and undergoes a phase change from gas to liquid.</w:t>
      </w:r>
    </w:p>
    <w:p w14:paraId="4A670DCB" w14:textId="77777777" w:rsidR="00A7106D" w:rsidRPr="00B06C0B" w:rsidRDefault="00A7106D">
      <w:pPr>
        <w:pStyle w:val="normal0"/>
        <w:contextualSpacing/>
        <w:rPr>
          <w:i/>
        </w:rPr>
      </w:pPr>
    </w:p>
    <w:p w14:paraId="01A00FDF" w14:textId="5CEB64A1" w:rsidR="00CB3173" w:rsidRDefault="00CA09F0">
      <w:pPr>
        <w:pStyle w:val="normal0"/>
        <w:contextualSpacing/>
      </w:pPr>
      <w:r w:rsidRPr="00B06C0B">
        <w:rPr>
          <w:i/>
        </w:rPr>
        <w:t xml:space="preserve">Dirt </w:t>
      </w:r>
      <w:r w:rsidR="004C0B0D">
        <w:t xml:space="preserve">– Is made </w:t>
      </w:r>
      <w:r w:rsidR="00582C03">
        <w:t>of off soil, which</w:t>
      </w:r>
      <w:r w:rsidR="004C0B0D">
        <w:t xml:space="preserve"> has different consistency depending on the geology and living organisms of the region. Dirt or soil is made up of organic materials, clay and rock sediments. </w:t>
      </w:r>
    </w:p>
    <w:p w14:paraId="4D80639B" w14:textId="77777777" w:rsidR="00582C03" w:rsidRDefault="00582C03">
      <w:pPr>
        <w:pStyle w:val="normal0"/>
        <w:contextualSpacing/>
      </w:pPr>
    </w:p>
    <w:p w14:paraId="04585C00" w14:textId="757592F2" w:rsidR="00CA09F0" w:rsidRPr="00582C03" w:rsidRDefault="00B06C0B">
      <w:pPr>
        <w:pStyle w:val="normal0"/>
        <w:contextualSpacing/>
      </w:pPr>
      <w:r w:rsidRPr="00582C03">
        <w:rPr>
          <w:i/>
        </w:rPr>
        <w:t>Sand</w:t>
      </w:r>
      <w:r w:rsidR="00582C03">
        <w:rPr>
          <w:i/>
        </w:rPr>
        <w:t xml:space="preserve"> – </w:t>
      </w:r>
      <w:r w:rsidR="00582C03">
        <w:t xml:space="preserve">Is weathered and eroded rock. </w:t>
      </w:r>
    </w:p>
    <w:p w14:paraId="517A1975" w14:textId="77777777" w:rsidR="00582C03" w:rsidRDefault="00582C03">
      <w:pPr>
        <w:pStyle w:val="normal0"/>
        <w:contextualSpacing/>
      </w:pPr>
    </w:p>
    <w:p w14:paraId="45859034" w14:textId="7A0211C1" w:rsidR="004C0B0D" w:rsidRDefault="00CA09F0">
      <w:pPr>
        <w:pStyle w:val="normal0"/>
        <w:contextualSpacing/>
      </w:pPr>
      <w:r w:rsidRPr="00B06C0B">
        <w:rPr>
          <w:i/>
        </w:rPr>
        <w:t>Charcoal</w:t>
      </w:r>
      <w:r>
        <w:t xml:space="preserve"> </w:t>
      </w:r>
      <w:r w:rsidR="00C406F1">
        <w:t>–</w:t>
      </w:r>
      <w:r w:rsidR="000C7C40">
        <w:t xml:space="preserve"> </w:t>
      </w:r>
      <w:r w:rsidR="00515D65">
        <w:t>Is a form of carbon produced from organic matter suc</w:t>
      </w:r>
      <w:r w:rsidR="00CF4869">
        <w:t xml:space="preserve">h as wood and bone </w:t>
      </w:r>
      <w:r w:rsidR="00515D65">
        <w:t xml:space="preserve">that has been heated without </w:t>
      </w:r>
      <w:proofErr w:type="gramStart"/>
      <w:r w:rsidR="00515D65">
        <w:t>air.</w:t>
      </w:r>
      <w:proofErr w:type="gramEnd"/>
      <w:r w:rsidR="00515D65">
        <w:t xml:space="preserve"> </w:t>
      </w:r>
    </w:p>
    <w:p w14:paraId="3C7006A9" w14:textId="77777777" w:rsidR="00CF4869" w:rsidRDefault="00CF4869">
      <w:pPr>
        <w:pStyle w:val="normal0"/>
        <w:contextualSpacing/>
      </w:pPr>
    </w:p>
    <w:p w14:paraId="30BC4A73" w14:textId="6D7D41FF" w:rsidR="00CF4869" w:rsidRDefault="00CF4869">
      <w:pPr>
        <w:pStyle w:val="normal0"/>
        <w:contextualSpacing/>
      </w:pPr>
      <w:r w:rsidRPr="00B06C0B">
        <w:rPr>
          <w:i/>
        </w:rPr>
        <w:t>Salt</w:t>
      </w:r>
      <w:r>
        <w:t xml:space="preserve"> </w:t>
      </w:r>
      <w:r w:rsidR="003A10CF">
        <w:t>–</w:t>
      </w:r>
      <w:r>
        <w:t xml:space="preserve"> </w:t>
      </w:r>
      <w:r w:rsidR="003A10CF">
        <w:t xml:space="preserve">Is a mineral composed of sodium </w:t>
      </w:r>
      <w:proofErr w:type="gramStart"/>
      <w:r w:rsidR="003A10CF">
        <w:t>chloride.</w:t>
      </w:r>
      <w:proofErr w:type="gramEnd"/>
      <w:r w:rsidR="003A10CF">
        <w:t xml:space="preserve">  </w:t>
      </w:r>
      <w:r w:rsidR="00CD0422">
        <w:t>Salt is dissolved in the worlds oceans and its</w:t>
      </w:r>
      <w:r w:rsidR="005936CB">
        <w:t>’</w:t>
      </w:r>
      <w:r w:rsidR="00CD0422">
        <w:t xml:space="preserve"> what give the water it’s taste.</w:t>
      </w:r>
    </w:p>
    <w:p w14:paraId="5052296F" w14:textId="77777777" w:rsidR="00D40A8F" w:rsidRDefault="00D40A8F">
      <w:pPr>
        <w:pStyle w:val="normal0"/>
        <w:contextualSpacing/>
      </w:pPr>
    </w:p>
    <w:p w14:paraId="7B0C6CA0" w14:textId="119652EB" w:rsidR="00D40A8F" w:rsidRDefault="00B06C0B">
      <w:pPr>
        <w:pStyle w:val="normal0"/>
        <w:contextualSpacing/>
      </w:pPr>
      <w:r w:rsidRPr="00FC5435">
        <w:rPr>
          <w:i/>
        </w:rPr>
        <w:t>Sand</w:t>
      </w:r>
      <w:r w:rsidR="00FC5435">
        <w:t xml:space="preserve"> </w:t>
      </w:r>
      <w:r w:rsidR="00FA2E4F">
        <w:t>–</w:t>
      </w:r>
      <w:r w:rsidR="00D40A8F">
        <w:t xml:space="preserve"> </w:t>
      </w:r>
      <w:r w:rsidR="00FA2E4F">
        <w:t>Its</w:t>
      </w:r>
      <w:r w:rsidR="005936CB">
        <w:t>’</w:t>
      </w:r>
      <w:r w:rsidR="00FA2E4F">
        <w:t xml:space="preserve"> made of small grains of rock that have been eroded or weathered over time. </w:t>
      </w:r>
    </w:p>
    <w:p w14:paraId="13A7B9DA" w14:textId="77777777" w:rsidR="002B1D81" w:rsidRDefault="002B1D81">
      <w:pPr>
        <w:pStyle w:val="normal0"/>
        <w:contextualSpacing/>
      </w:pPr>
    </w:p>
    <w:p w14:paraId="24918C08" w14:textId="51CEC0F7" w:rsidR="002B1D81" w:rsidRDefault="002B1D81">
      <w:pPr>
        <w:pStyle w:val="normal0"/>
        <w:contextualSpacing/>
      </w:pPr>
      <w:r w:rsidRPr="00FC5435">
        <w:rPr>
          <w:i/>
        </w:rPr>
        <w:t>Sulfur</w:t>
      </w:r>
      <w:r w:rsidR="00FC5435">
        <w:t xml:space="preserve"> </w:t>
      </w:r>
      <w:r>
        <w:t>– Is a yellow nonmetallic element</w:t>
      </w:r>
      <w:r w:rsidR="00C65A3E">
        <w:t>,</w:t>
      </w:r>
      <w:r>
        <w:t xml:space="preserve"> </w:t>
      </w:r>
      <w:r w:rsidR="00C65A3E">
        <w:t>which is a crystalline solid. It is used to make matches and gives out and odor when it is burned. It is naturally found around areas of hot springs and volcanic regions.</w:t>
      </w:r>
    </w:p>
    <w:p w14:paraId="554C6458" w14:textId="77777777" w:rsidR="00786815" w:rsidRDefault="00786815">
      <w:pPr>
        <w:pStyle w:val="normal0"/>
        <w:rPr>
          <w:b/>
        </w:rPr>
      </w:pPr>
    </w:p>
    <w:p w14:paraId="748D87BE" w14:textId="7279635C" w:rsidR="00CB3173" w:rsidRPr="00A965E4" w:rsidRDefault="00A965E4">
      <w:pPr>
        <w:pStyle w:val="normal0"/>
        <w:rPr>
          <w:b/>
        </w:rPr>
      </w:pPr>
      <w:r w:rsidRPr="00A965E4">
        <w:rPr>
          <w:b/>
        </w:rPr>
        <w:t>Suppliers:</w:t>
      </w:r>
    </w:p>
    <w:p w14:paraId="28F24CCF" w14:textId="77777777" w:rsidR="00A965E4" w:rsidRDefault="00A965E4">
      <w:pPr>
        <w:pStyle w:val="normal0"/>
      </w:pPr>
    </w:p>
    <w:p w14:paraId="69558BD4" w14:textId="2B058E36" w:rsidR="00E31EE2" w:rsidRDefault="007A6183">
      <w:pPr>
        <w:pStyle w:val="normal0"/>
      </w:pPr>
      <w:r>
        <w:t>Volcanic A</w:t>
      </w:r>
      <w:r w:rsidR="00A66DB0">
        <w:t xml:space="preserve">sh: </w:t>
      </w:r>
    </w:p>
    <w:p w14:paraId="4C396DE8" w14:textId="11E239F5" w:rsidR="00A965E4" w:rsidRDefault="00A66DB0">
      <w:pPr>
        <w:pStyle w:val="normal0"/>
      </w:pPr>
      <w:r>
        <w:t>American Educational Products</w:t>
      </w:r>
    </w:p>
    <w:p w14:paraId="2ED61BBC" w14:textId="6BE2F63B" w:rsidR="00E31EE2" w:rsidRDefault="007105AD">
      <w:pPr>
        <w:pStyle w:val="normal0"/>
      </w:pPr>
      <w:hyperlink r:id="rId14" w:history="1">
        <w:r w:rsidR="00E31EE2" w:rsidRPr="00437555">
          <w:rPr>
            <w:rStyle w:val="Hyperlink"/>
          </w:rPr>
          <w:t>https://www.amep.com/index.php?route=product/search&amp;search=volcanic%20ash</w:t>
        </w:r>
      </w:hyperlink>
    </w:p>
    <w:p w14:paraId="1A6D46DE" w14:textId="77777777" w:rsidR="00E31EE2" w:rsidRDefault="00E31EE2">
      <w:pPr>
        <w:pStyle w:val="normal0"/>
      </w:pPr>
    </w:p>
    <w:p w14:paraId="7D0D1770" w14:textId="416CC30B" w:rsidR="00E31EE2" w:rsidRDefault="00A7265B">
      <w:pPr>
        <w:pStyle w:val="normal0"/>
      </w:pPr>
      <w:r>
        <w:t>Sulfur:</w:t>
      </w:r>
    </w:p>
    <w:p w14:paraId="27A35E7E" w14:textId="5F6DC4D8" w:rsidR="00A7265B" w:rsidRDefault="00833BCC">
      <w:pPr>
        <w:pStyle w:val="normal0"/>
      </w:pPr>
      <w:proofErr w:type="spellStart"/>
      <w:r>
        <w:t>Duda</w:t>
      </w:r>
      <w:proofErr w:type="spellEnd"/>
      <w:r>
        <w:t xml:space="preserve"> Energy, LLC. – Biodiesel Supply</w:t>
      </w:r>
    </w:p>
    <w:p w14:paraId="0B705018" w14:textId="739C607C" w:rsidR="00833BCC" w:rsidRDefault="00833BCC">
      <w:pPr>
        <w:pStyle w:val="normal0"/>
      </w:pPr>
      <w:r>
        <w:t>Tel. (855)-DUDA-BIO (1-855-383-2246)</w:t>
      </w:r>
    </w:p>
    <w:p w14:paraId="3C5778F0" w14:textId="0F930FC4" w:rsidR="00833BCC" w:rsidRDefault="007105AD">
      <w:pPr>
        <w:pStyle w:val="normal0"/>
      </w:pPr>
      <w:hyperlink r:id="rId15" w:history="1">
        <w:r w:rsidR="00833BCC" w:rsidRPr="00437555">
          <w:rPr>
            <w:rStyle w:val="Hyperlink"/>
          </w:rPr>
          <w:t>http://www.dudadiesel.com/choose_item.php?id=sulfur1&amp;gclid=Cj0KEQjwxLC9BRDb1dP8o7Op68IBEiQAwWggQKrEnBmTv9pQmyX8CvXQjK1xeolctlRbPu_Ki6jkjVIaAlzz8P8HAQ</w:t>
        </w:r>
      </w:hyperlink>
    </w:p>
    <w:p w14:paraId="512E6776" w14:textId="7C4401CA" w:rsidR="00833BCC" w:rsidRDefault="00833BCC">
      <w:pPr>
        <w:pStyle w:val="normal0"/>
      </w:pPr>
      <w:r>
        <w:t>Amazon.com</w:t>
      </w:r>
    </w:p>
    <w:p w14:paraId="0B166D7A" w14:textId="77777777" w:rsidR="00477A24" w:rsidRDefault="00477A24">
      <w:pPr>
        <w:pStyle w:val="normal0"/>
      </w:pPr>
    </w:p>
    <w:p w14:paraId="6CA8544E" w14:textId="77777777" w:rsidR="00477A24" w:rsidRDefault="00477A24">
      <w:pPr>
        <w:pStyle w:val="normal0"/>
      </w:pPr>
      <w:r>
        <w:t>Charcoal:</w:t>
      </w:r>
    </w:p>
    <w:p w14:paraId="7672A32E" w14:textId="28262612" w:rsidR="00477A24" w:rsidRDefault="00477A24">
      <w:pPr>
        <w:pStyle w:val="normal0"/>
      </w:pPr>
      <w:r>
        <w:t>Can be purchased at pet stores in powder form as activated carbon used for filters or a crushed piece of BBQ charcoal will work as well.</w:t>
      </w:r>
    </w:p>
    <w:p w14:paraId="13DA5AF3" w14:textId="77777777" w:rsidR="00833BCC" w:rsidRDefault="00833BCC">
      <w:pPr>
        <w:pStyle w:val="normal0"/>
      </w:pPr>
    </w:p>
    <w:p w14:paraId="35E5A92C" w14:textId="77777777" w:rsidR="00A965E4" w:rsidRDefault="00A965E4">
      <w:pPr>
        <w:pStyle w:val="normal0"/>
      </w:pPr>
    </w:p>
    <w:p w14:paraId="20E43752" w14:textId="77777777" w:rsidR="00C74B1B" w:rsidRDefault="00C74B1B">
      <w:pPr>
        <w:pStyle w:val="normal0"/>
      </w:pPr>
    </w:p>
    <w:p w14:paraId="6E2AFFAE" w14:textId="77777777" w:rsidR="00C74B1B" w:rsidRDefault="00C74B1B">
      <w:pPr>
        <w:pStyle w:val="normal0"/>
      </w:pPr>
    </w:p>
    <w:p w14:paraId="029FAD93" w14:textId="77777777" w:rsidR="00C74B1B" w:rsidRDefault="00C74B1B">
      <w:pPr>
        <w:pStyle w:val="normal0"/>
      </w:pPr>
    </w:p>
    <w:p w14:paraId="2A8D84A1" w14:textId="77777777" w:rsidR="00A61AFA" w:rsidRDefault="00A61AFA">
      <w:pPr>
        <w:pStyle w:val="normal0"/>
      </w:pPr>
    </w:p>
    <w:p w14:paraId="56B45DAA" w14:textId="77777777" w:rsidR="00CB3173" w:rsidRDefault="00EE670F">
      <w:pPr>
        <w:pStyle w:val="normal0"/>
      </w:pPr>
      <w:r>
        <w:rPr>
          <w:b/>
        </w:rPr>
        <w:lastRenderedPageBreak/>
        <w:t>Unit: Aerosols and Climate Change</w:t>
      </w:r>
      <w:r>
        <w:rPr>
          <w:b/>
        </w:rPr>
        <w:tab/>
      </w:r>
      <w:r>
        <w:rPr>
          <w:b/>
        </w:rPr>
        <w:tab/>
        <w:t>Name: _______________________________</w:t>
      </w:r>
    </w:p>
    <w:p w14:paraId="607A2224" w14:textId="77777777" w:rsidR="00CB3173" w:rsidRDefault="00EE670F">
      <w:pPr>
        <w:pStyle w:val="normal0"/>
      </w:pPr>
      <w:r>
        <w:rPr>
          <w:b/>
        </w:rPr>
        <w:t xml:space="preserve">Activity: </w:t>
      </w:r>
      <w:r>
        <w:t>Physical Properties and</w:t>
      </w:r>
      <w:r>
        <w:tab/>
      </w:r>
      <w:r>
        <w:rPr>
          <w:b/>
        </w:rPr>
        <w:tab/>
      </w:r>
      <w:r>
        <w:rPr>
          <w:b/>
        </w:rPr>
        <w:tab/>
        <w:t>Date:   _______________________________</w:t>
      </w:r>
    </w:p>
    <w:p w14:paraId="487CA1AF" w14:textId="77777777" w:rsidR="00CB3173" w:rsidRDefault="00EE670F">
      <w:pPr>
        <w:pStyle w:val="normal0"/>
      </w:pPr>
      <w:r>
        <w:t>Chemistry of Solid Aerosols</w:t>
      </w:r>
    </w:p>
    <w:p w14:paraId="705391E9" w14:textId="77777777" w:rsidR="00CB3173" w:rsidRDefault="00CB3173">
      <w:pPr>
        <w:pStyle w:val="normal0"/>
      </w:pPr>
    </w:p>
    <w:tbl>
      <w:tblPr>
        <w:tblStyle w:val="a"/>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380"/>
        <w:gridCol w:w="1335"/>
        <w:gridCol w:w="1605"/>
        <w:gridCol w:w="1455"/>
        <w:gridCol w:w="2160"/>
      </w:tblGrid>
      <w:tr w:rsidR="00CB3173" w14:paraId="27A57811" w14:textId="77777777">
        <w:trPr>
          <w:trHeight w:val="440"/>
        </w:trPr>
        <w:tc>
          <w:tcPr>
            <w:tcW w:w="9495" w:type="dxa"/>
            <w:gridSpan w:val="6"/>
            <w:tcMar>
              <w:top w:w="100" w:type="dxa"/>
              <w:left w:w="100" w:type="dxa"/>
              <w:bottom w:w="100" w:type="dxa"/>
              <w:right w:w="100" w:type="dxa"/>
            </w:tcMar>
          </w:tcPr>
          <w:p w14:paraId="51118198" w14:textId="77777777" w:rsidR="00CB3173" w:rsidRDefault="00EE670F">
            <w:pPr>
              <w:pStyle w:val="normal0"/>
              <w:widowControl w:val="0"/>
              <w:jc w:val="center"/>
            </w:pPr>
            <w:r>
              <w:rPr>
                <w:b/>
              </w:rPr>
              <w:t>Physical Properties Data Chart</w:t>
            </w:r>
          </w:p>
        </w:tc>
      </w:tr>
      <w:tr w:rsidR="00CB3173" w14:paraId="144A85D5" w14:textId="77777777">
        <w:tc>
          <w:tcPr>
            <w:tcW w:w="1560" w:type="dxa"/>
            <w:tcMar>
              <w:top w:w="100" w:type="dxa"/>
              <w:left w:w="100" w:type="dxa"/>
              <w:bottom w:w="100" w:type="dxa"/>
              <w:right w:w="100" w:type="dxa"/>
            </w:tcMar>
          </w:tcPr>
          <w:p w14:paraId="11FBE178" w14:textId="1639577B" w:rsidR="00746928" w:rsidRPr="00746928" w:rsidRDefault="00EE670F">
            <w:pPr>
              <w:pStyle w:val="normal0"/>
              <w:widowControl w:val="0"/>
              <w:jc w:val="center"/>
              <w:rPr>
                <w:b/>
              </w:rPr>
            </w:pPr>
            <w:r>
              <w:rPr>
                <w:b/>
              </w:rPr>
              <w:t>Chemical #</w:t>
            </w:r>
          </w:p>
        </w:tc>
        <w:tc>
          <w:tcPr>
            <w:tcW w:w="1380" w:type="dxa"/>
            <w:tcMar>
              <w:top w:w="100" w:type="dxa"/>
              <w:left w:w="100" w:type="dxa"/>
              <w:bottom w:w="100" w:type="dxa"/>
              <w:right w:w="100" w:type="dxa"/>
            </w:tcMar>
          </w:tcPr>
          <w:p w14:paraId="07058267" w14:textId="77777777" w:rsidR="00CB3173" w:rsidRDefault="00EE670F">
            <w:pPr>
              <w:pStyle w:val="normal0"/>
              <w:widowControl w:val="0"/>
              <w:jc w:val="center"/>
            </w:pPr>
            <w:r>
              <w:rPr>
                <w:b/>
              </w:rPr>
              <w:t>Color</w:t>
            </w:r>
          </w:p>
        </w:tc>
        <w:tc>
          <w:tcPr>
            <w:tcW w:w="1335" w:type="dxa"/>
            <w:tcMar>
              <w:top w:w="100" w:type="dxa"/>
              <w:left w:w="100" w:type="dxa"/>
              <w:bottom w:w="100" w:type="dxa"/>
              <w:right w:w="100" w:type="dxa"/>
            </w:tcMar>
          </w:tcPr>
          <w:p w14:paraId="796859AB" w14:textId="77777777" w:rsidR="00CB3173" w:rsidRDefault="00EE670F">
            <w:pPr>
              <w:pStyle w:val="normal0"/>
              <w:widowControl w:val="0"/>
              <w:jc w:val="center"/>
            </w:pPr>
            <w:r>
              <w:rPr>
                <w:b/>
              </w:rPr>
              <w:t>Grain Size</w:t>
            </w:r>
          </w:p>
        </w:tc>
        <w:tc>
          <w:tcPr>
            <w:tcW w:w="1605" w:type="dxa"/>
            <w:tcMar>
              <w:top w:w="100" w:type="dxa"/>
              <w:left w:w="100" w:type="dxa"/>
              <w:bottom w:w="100" w:type="dxa"/>
              <w:right w:w="100" w:type="dxa"/>
            </w:tcMar>
          </w:tcPr>
          <w:p w14:paraId="3344F46D" w14:textId="77777777" w:rsidR="00CB3173" w:rsidRDefault="00EE670F">
            <w:pPr>
              <w:pStyle w:val="normal0"/>
              <w:widowControl w:val="0"/>
              <w:jc w:val="center"/>
            </w:pPr>
            <w:r>
              <w:rPr>
                <w:b/>
              </w:rPr>
              <w:t>Texture</w:t>
            </w:r>
          </w:p>
        </w:tc>
        <w:tc>
          <w:tcPr>
            <w:tcW w:w="1455" w:type="dxa"/>
            <w:tcMar>
              <w:top w:w="100" w:type="dxa"/>
              <w:left w:w="100" w:type="dxa"/>
              <w:bottom w:w="100" w:type="dxa"/>
              <w:right w:w="100" w:type="dxa"/>
            </w:tcMar>
          </w:tcPr>
          <w:p w14:paraId="7761C473" w14:textId="778B3883" w:rsidR="00CB3173" w:rsidRDefault="003B03B6">
            <w:pPr>
              <w:pStyle w:val="normal0"/>
              <w:widowControl w:val="0"/>
              <w:jc w:val="center"/>
            </w:pPr>
            <w:r>
              <w:rPr>
                <w:b/>
              </w:rPr>
              <w:t>Luster</w:t>
            </w:r>
          </w:p>
        </w:tc>
        <w:tc>
          <w:tcPr>
            <w:tcW w:w="2160" w:type="dxa"/>
            <w:tcMar>
              <w:top w:w="100" w:type="dxa"/>
              <w:left w:w="100" w:type="dxa"/>
              <w:bottom w:w="100" w:type="dxa"/>
              <w:right w:w="100" w:type="dxa"/>
            </w:tcMar>
          </w:tcPr>
          <w:p w14:paraId="7CBA5B39" w14:textId="77777777" w:rsidR="00CB3173" w:rsidRDefault="00EE670F">
            <w:pPr>
              <w:pStyle w:val="normal0"/>
              <w:widowControl w:val="0"/>
              <w:jc w:val="center"/>
            </w:pPr>
            <w:r>
              <w:rPr>
                <w:b/>
              </w:rPr>
              <w:t>Observations</w:t>
            </w:r>
          </w:p>
        </w:tc>
      </w:tr>
      <w:tr w:rsidR="00CB3173" w14:paraId="35B96D6F" w14:textId="77777777">
        <w:trPr>
          <w:trHeight w:val="1020"/>
        </w:trPr>
        <w:tc>
          <w:tcPr>
            <w:tcW w:w="1560" w:type="dxa"/>
            <w:tcMar>
              <w:top w:w="100" w:type="dxa"/>
              <w:left w:w="100" w:type="dxa"/>
              <w:bottom w:w="100" w:type="dxa"/>
              <w:right w:w="100" w:type="dxa"/>
            </w:tcMar>
          </w:tcPr>
          <w:p w14:paraId="09FCF40E" w14:textId="77777777" w:rsidR="00CB3173" w:rsidRDefault="00CB3173">
            <w:pPr>
              <w:pStyle w:val="normal0"/>
              <w:widowControl w:val="0"/>
              <w:jc w:val="center"/>
            </w:pPr>
          </w:p>
        </w:tc>
        <w:tc>
          <w:tcPr>
            <w:tcW w:w="1380" w:type="dxa"/>
            <w:tcMar>
              <w:top w:w="100" w:type="dxa"/>
              <w:left w:w="100" w:type="dxa"/>
              <w:bottom w:w="100" w:type="dxa"/>
              <w:right w:w="100" w:type="dxa"/>
            </w:tcMar>
          </w:tcPr>
          <w:p w14:paraId="482B6EFD" w14:textId="77777777" w:rsidR="00CB3173" w:rsidRDefault="00CB3173">
            <w:pPr>
              <w:pStyle w:val="normal0"/>
              <w:widowControl w:val="0"/>
              <w:jc w:val="center"/>
            </w:pPr>
          </w:p>
        </w:tc>
        <w:tc>
          <w:tcPr>
            <w:tcW w:w="1335" w:type="dxa"/>
            <w:tcMar>
              <w:top w:w="100" w:type="dxa"/>
              <w:left w:w="100" w:type="dxa"/>
              <w:bottom w:w="100" w:type="dxa"/>
              <w:right w:w="100" w:type="dxa"/>
            </w:tcMar>
          </w:tcPr>
          <w:p w14:paraId="454DB8B3" w14:textId="77777777" w:rsidR="00CB3173" w:rsidRDefault="00CB3173">
            <w:pPr>
              <w:pStyle w:val="normal0"/>
              <w:widowControl w:val="0"/>
              <w:jc w:val="center"/>
            </w:pPr>
          </w:p>
        </w:tc>
        <w:tc>
          <w:tcPr>
            <w:tcW w:w="1605" w:type="dxa"/>
            <w:tcMar>
              <w:top w:w="100" w:type="dxa"/>
              <w:left w:w="100" w:type="dxa"/>
              <w:bottom w:w="100" w:type="dxa"/>
              <w:right w:w="100" w:type="dxa"/>
            </w:tcMar>
          </w:tcPr>
          <w:p w14:paraId="51B38E3B" w14:textId="77777777" w:rsidR="00CB3173" w:rsidRDefault="00CB3173">
            <w:pPr>
              <w:pStyle w:val="normal0"/>
              <w:widowControl w:val="0"/>
              <w:jc w:val="center"/>
            </w:pPr>
          </w:p>
        </w:tc>
        <w:tc>
          <w:tcPr>
            <w:tcW w:w="1455" w:type="dxa"/>
            <w:tcMar>
              <w:top w:w="100" w:type="dxa"/>
              <w:left w:w="100" w:type="dxa"/>
              <w:bottom w:w="100" w:type="dxa"/>
              <w:right w:w="100" w:type="dxa"/>
            </w:tcMar>
          </w:tcPr>
          <w:p w14:paraId="70645A27" w14:textId="77777777" w:rsidR="00CB3173" w:rsidRDefault="00CB3173">
            <w:pPr>
              <w:pStyle w:val="normal0"/>
              <w:widowControl w:val="0"/>
              <w:jc w:val="center"/>
            </w:pPr>
          </w:p>
        </w:tc>
        <w:tc>
          <w:tcPr>
            <w:tcW w:w="2160" w:type="dxa"/>
            <w:tcMar>
              <w:top w:w="100" w:type="dxa"/>
              <w:left w:w="100" w:type="dxa"/>
              <w:bottom w:w="100" w:type="dxa"/>
              <w:right w:w="100" w:type="dxa"/>
            </w:tcMar>
          </w:tcPr>
          <w:p w14:paraId="54E37983" w14:textId="77777777" w:rsidR="00CB3173" w:rsidRDefault="00CB3173">
            <w:pPr>
              <w:pStyle w:val="normal0"/>
              <w:widowControl w:val="0"/>
              <w:jc w:val="center"/>
            </w:pPr>
          </w:p>
        </w:tc>
      </w:tr>
      <w:tr w:rsidR="00CB3173" w14:paraId="16655382" w14:textId="77777777">
        <w:trPr>
          <w:trHeight w:val="1000"/>
        </w:trPr>
        <w:tc>
          <w:tcPr>
            <w:tcW w:w="1560" w:type="dxa"/>
            <w:tcMar>
              <w:top w:w="100" w:type="dxa"/>
              <w:left w:w="100" w:type="dxa"/>
              <w:bottom w:w="100" w:type="dxa"/>
              <w:right w:w="100" w:type="dxa"/>
            </w:tcMar>
          </w:tcPr>
          <w:p w14:paraId="25A802CF" w14:textId="77777777" w:rsidR="00CB3173" w:rsidRDefault="00CB3173">
            <w:pPr>
              <w:pStyle w:val="normal0"/>
              <w:widowControl w:val="0"/>
            </w:pPr>
          </w:p>
        </w:tc>
        <w:tc>
          <w:tcPr>
            <w:tcW w:w="1380" w:type="dxa"/>
            <w:tcMar>
              <w:top w:w="100" w:type="dxa"/>
              <w:left w:w="100" w:type="dxa"/>
              <w:bottom w:w="100" w:type="dxa"/>
              <w:right w:w="100" w:type="dxa"/>
            </w:tcMar>
          </w:tcPr>
          <w:p w14:paraId="39807D9D" w14:textId="77777777" w:rsidR="00CB3173" w:rsidRDefault="00CB3173">
            <w:pPr>
              <w:pStyle w:val="normal0"/>
              <w:widowControl w:val="0"/>
            </w:pPr>
          </w:p>
        </w:tc>
        <w:tc>
          <w:tcPr>
            <w:tcW w:w="1335" w:type="dxa"/>
            <w:tcMar>
              <w:top w:w="100" w:type="dxa"/>
              <w:left w:w="100" w:type="dxa"/>
              <w:bottom w:w="100" w:type="dxa"/>
              <w:right w:w="100" w:type="dxa"/>
            </w:tcMar>
          </w:tcPr>
          <w:p w14:paraId="115FD5A4" w14:textId="77777777" w:rsidR="00CB3173" w:rsidRDefault="00CB3173">
            <w:pPr>
              <w:pStyle w:val="normal0"/>
              <w:widowControl w:val="0"/>
            </w:pPr>
          </w:p>
        </w:tc>
        <w:tc>
          <w:tcPr>
            <w:tcW w:w="1605" w:type="dxa"/>
            <w:tcMar>
              <w:top w:w="100" w:type="dxa"/>
              <w:left w:w="100" w:type="dxa"/>
              <w:bottom w:w="100" w:type="dxa"/>
              <w:right w:w="100" w:type="dxa"/>
            </w:tcMar>
          </w:tcPr>
          <w:p w14:paraId="2493B3BF" w14:textId="77777777" w:rsidR="00CB3173" w:rsidRDefault="00CB3173">
            <w:pPr>
              <w:pStyle w:val="normal0"/>
              <w:widowControl w:val="0"/>
            </w:pPr>
          </w:p>
        </w:tc>
        <w:tc>
          <w:tcPr>
            <w:tcW w:w="1455" w:type="dxa"/>
            <w:tcMar>
              <w:top w:w="100" w:type="dxa"/>
              <w:left w:w="100" w:type="dxa"/>
              <w:bottom w:w="100" w:type="dxa"/>
              <w:right w:w="100" w:type="dxa"/>
            </w:tcMar>
          </w:tcPr>
          <w:p w14:paraId="51635E95" w14:textId="77777777" w:rsidR="00CB3173" w:rsidRDefault="00CB3173">
            <w:pPr>
              <w:pStyle w:val="normal0"/>
              <w:widowControl w:val="0"/>
            </w:pPr>
          </w:p>
        </w:tc>
        <w:tc>
          <w:tcPr>
            <w:tcW w:w="2160" w:type="dxa"/>
            <w:tcMar>
              <w:top w:w="100" w:type="dxa"/>
              <w:left w:w="100" w:type="dxa"/>
              <w:bottom w:w="100" w:type="dxa"/>
              <w:right w:w="100" w:type="dxa"/>
            </w:tcMar>
          </w:tcPr>
          <w:p w14:paraId="6C305CCF" w14:textId="77777777" w:rsidR="00CB3173" w:rsidRDefault="00CB3173">
            <w:pPr>
              <w:pStyle w:val="normal0"/>
              <w:widowControl w:val="0"/>
            </w:pPr>
          </w:p>
        </w:tc>
      </w:tr>
      <w:tr w:rsidR="00CB3173" w14:paraId="33559F7C" w14:textId="77777777">
        <w:trPr>
          <w:trHeight w:val="1120"/>
        </w:trPr>
        <w:tc>
          <w:tcPr>
            <w:tcW w:w="1560" w:type="dxa"/>
            <w:tcMar>
              <w:top w:w="100" w:type="dxa"/>
              <w:left w:w="100" w:type="dxa"/>
              <w:bottom w:w="100" w:type="dxa"/>
              <w:right w:w="100" w:type="dxa"/>
            </w:tcMar>
          </w:tcPr>
          <w:p w14:paraId="484161B1" w14:textId="77777777" w:rsidR="00CB3173" w:rsidRDefault="00CB3173">
            <w:pPr>
              <w:pStyle w:val="normal0"/>
              <w:widowControl w:val="0"/>
            </w:pPr>
          </w:p>
        </w:tc>
        <w:tc>
          <w:tcPr>
            <w:tcW w:w="1380" w:type="dxa"/>
            <w:tcMar>
              <w:top w:w="100" w:type="dxa"/>
              <w:left w:w="100" w:type="dxa"/>
              <w:bottom w:w="100" w:type="dxa"/>
              <w:right w:w="100" w:type="dxa"/>
            </w:tcMar>
          </w:tcPr>
          <w:p w14:paraId="0F4D9760" w14:textId="77777777" w:rsidR="00CB3173" w:rsidRDefault="00CB3173">
            <w:pPr>
              <w:pStyle w:val="normal0"/>
              <w:widowControl w:val="0"/>
            </w:pPr>
          </w:p>
        </w:tc>
        <w:tc>
          <w:tcPr>
            <w:tcW w:w="1335" w:type="dxa"/>
            <w:tcMar>
              <w:top w:w="100" w:type="dxa"/>
              <w:left w:w="100" w:type="dxa"/>
              <w:bottom w:w="100" w:type="dxa"/>
              <w:right w:w="100" w:type="dxa"/>
            </w:tcMar>
          </w:tcPr>
          <w:p w14:paraId="2EB4E9B6" w14:textId="77777777" w:rsidR="00CB3173" w:rsidRDefault="00CB3173">
            <w:pPr>
              <w:pStyle w:val="normal0"/>
              <w:widowControl w:val="0"/>
            </w:pPr>
          </w:p>
        </w:tc>
        <w:tc>
          <w:tcPr>
            <w:tcW w:w="1605" w:type="dxa"/>
            <w:tcMar>
              <w:top w:w="100" w:type="dxa"/>
              <w:left w:w="100" w:type="dxa"/>
              <w:bottom w:w="100" w:type="dxa"/>
              <w:right w:w="100" w:type="dxa"/>
            </w:tcMar>
          </w:tcPr>
          <w:p w14:paraId="6D76A88E" w14:textId="77777777" w:rsidR="00CB3173" w:rsidRDefault="00CB3173">
            <w:pPr>
              <w:pStyle w:val="normal0"/>
              <w:widowControl w:val="0"/>
            </w:pPr>
          </w:p>
        </w:tc>
        <w:tc>
          <w:tcPr>
            <w:tcW w:w="1455" w:type="dxa"/>
            <w:tcMar>
              <w:top w:w="100" w:type="dxa"/>
              <w:left w:w="100" w:type="dxa"/>
              <w:bottom w:w="100" w:type="dxa"/>
              <w:right w:w="100" w:type="dxa"/>
            </w:tcMar>
          </w:tcPr>
          <w:p w14:paraId="7C2D4DB0" w14:textId="77777777" w:rsidR="00CB3173" w:rsidRDefault="00CB3173">
            <w:pPr>
              <w:pStyle w:val="normal0"/>
              <w:widowControl w:val="0"/>
            </w:pPr>
          </w:p>
        </w:tc>
        <w:tc>
          <w:tcPr>
            <w:tcW w:w="2160" w:type="dxa"/>
            <w:tcMar>
              <w:top w:w="100" w:type="dxa"/>
              <w:left w:w="100" w:type="dxa"/>
              <w:bottom w:w="100" w:type="dxa"/>
              <w:right w:w="100" w:type="dxa"/>
            </w:tcMar>
          </w:tcPr>
          <w:p w14:paraId="710A4DBF" w14:textId="77777777" w:rsidR="00CB3173" w:rsidRDefault="00CB3173">
            <w:pPr>
              <w:pStyle w:val="normal0"/>
              <w:widowControl w:val="0"/>
            </w:pPr>
          </w:p>
        </w:tc>
      </w:tr>
      <w:tr w:rsidR="00CB3173" w14:paraId="7684DE9C" w14:textId="77777777">
        <w:trPr>
          <w:trHeight w:val="1180"/>
        </w:trPr>
        <w:tc>
          <w:tcPr>
            <w:tcW w:w="1560" w:type="dxa"/>
            <w:tcMar>
              <w:top w:w="100" w:type="dxa"/>
              <w:left w:w="100" w:type="dxa"/>
              <w:bottom w:w="100" w:type="dxa"/>
              <w:right w:w="100" w:type="dxa"/>
            </w:tcMar>
          </w:tcPr>
          <w:p w14:paraId="76D41EB4" w14:textId="77777777" w:rsidR="00CB3173" w:rsidRDefault="00CB3173">
            <w:pPr>
              <w:pStyle w:val="normal0"/>
              <w:widowControl w:val="0"/>
            </w:pPr>
          </w:p>
        </w:tc>
        <w:tc>
          <w:tcPr>
            <w:tcW w:w="1380" w:type="dxa"/>
            <w:tcMar>
              <w:top w:w="100" w:type="dxa"/>
              <w:left w:w="100" w:type="dxa"/>
              <w:bottom w:w="100" w:type="dxa"/>
              <w:right w:w="100" w:type="dxa"/>
            </w:tcMar>
          </w:tcPr>
          <w:p w14:paraId="42AAC43F" w14:textId="77777777" w:rsidR="00CB3173" w:rsidRDefault="00CB3173">
            <w:pPr>
              <w:pStyle w:val="normal0"/>
              <w:widowControl w:val="0"/>
            </w:pPr>
          </w:p>
        </w:tc>
        <w:tc>
          <w:tcPr>
            <w:tcW w:w="1335" w:type="dxa"/>
            <w:tcMar>
              <w:top w:w="100" w:type="dxa"/>
              <w:left w:w="100" w:type="dxa"/>
              <w:bottom w:w="100" w:type="dxa"/>
              <w:right w:w="100" w:type="dxa"/>
            </w:tcMar>
          </w:tcPr>
          <w:p w14:paraId="2C376B3F" w14:textId="77777777" w:rsidR="00CB3173" w:rsidRDefault="00CB3173">
            <w:pPr>
              <w:pStyle w:val="normal0"/>
              <w:widowControl w:val="0"/>
            </w:pPr>
          </w:p>
        </w:tc>
        <w:tc>
          <w:tcPr>
            <w:tcW w:w="1605" w:type="dxa"/>
            <w:tcMar>
              <w:top w:w="100" w:type="dxa"/>
              <w:left w:w="100" w:type="dxa"/>
              <w:bottom w:w="100" w:type="dxa"/>
              <w:right w:w="100" w:type="dxa"/>
            </w:tcMar>
          </w:tcPr>
          <w:p w14:paraId="651A18DD" w14:textId="77777777" w:rsidR="00CB3173" w:rsidRDefault="00CB3173">
            <w:pPr>
              <w:pStyle w:val="normal0"/>
              <w:widowControl w:val="0"/>
            </w:pPr>
          </w:p>
        </w:tc>
        <w:tc>
          <w:tcPr>
            <w:tcW w:w="1455" w:type="dxa"/>
            <w:tcMar>
              <w:top w:w="100" w:type="dxa"/>
              <w:left w:w="100" w:type="dxa"/>
              <w:bottom w:w="100" w:type="dxa"/>
              <w:right w:w="100" w:type="dxa"/>
            </w:tcMar>
          </w:tcPr>
          <w:p w14:paraId="3538D357" w14:textId="77777777" w:rsidR="00CB3173" w:rsidRDefault="00CB3173">
            <w:pPr>
              <w:pStyle w:val="normal0"/>
              <w:widowControl w:val="0"/>
            </w:pPr>
          </w:p>
        </w:tc>
        <w:tc>
          <w:tcPr>
            <w:tcW w:w="2160" w:type="dxa"/>
            <w:tcMar>
              <w:top w:w="100" w:type="dxa"/>
              <w:left w:w="100" w:type="dxa"/>
              <w:bottom w:w="100" w:type="dxa"/>
              <w:right w:w="100" w:type="dxa"/>
            </w:tcMar>
          </w:tcPr>
          <w:p w14:paraId="60109083" w14:textId="77777777" w:rsidR="00CB3173" w:rsidRDefault="00CB3173">
            <w:pPr>
              <w:pStyle w:val="normal0"/>
              <w:widowControl w:val="0"/>
            </w:pPr>
          </w:p>
        </w:tc>
      </w:tr>
      <w:tr w:rsidR="00CB3173" w14:paraId="03154190" w14:textId="77777777">
        <w:trPr>
          <w:trHeight w:val="1160"/>
        </w:trPr>
        <w:tc>
          <w:tcPr>
            <w:tcW w:w="1560" w:type="dxa"/>
            <w:tcMar>
              <w:top w:w="100" w:type="dxa"/>
              <w:left w:w="100" w:type="dxa"/>
              <w:bottom w:w="100" w:type="dxa"/>
              <w:right w:w="100" w:type="dxa"/>
            </w:tcMar>
          </w:tcPr>
          <w:p w14:paraId="625CEB86" w14:textId="77777777" w:rsidR="00CB3173" w:rsidRDefault="00CB3173">
            <w:pPr>
              <w:pStyle w:val="normal0"/>
              <w:widowControl w:val="0"/>
            </w:pPr>
          </w:p>
        </w:tc>
        <w:tc>
          <w:tcPr>
            <w:tcW w:w="1380" w:type="dxa"/>
            <w:tcMar>
              <w:top w:w="100" w:type="dxa"/>
              <w:left w:w="100" w:type="dxa"/>
              <w:bottom w:w="100" w:type="dxa"/>
              <w:right w:w="100" w:type="dxa"/>
            </w:tcMar>
          </w:tcPr>
          <w:p w14:paraId="21C46067" w14:textId="77777777" w:rsidR="00CB3173" w:rsidRDefault="00CB3173">
            <w:pPr>
              <w:pStyle w:val="normal0"/>
              <w:widowControl w:val="0"/>
            </w:pPr>
          </w:p>
        </w:tc>
        <w:tc>
          <w:tcPr>
            <w:tcW w:w="1335" w:type="dxa"/>
            <w:tcMar>
              <w:top w:w="100" w:type="dxa"/>
              <w:left w:w="100" w:type="dxa"/>
              <w:bottom w:w="100" w:type="dxa"/>
              <w:right w:w="100" w:type="dxa"/>
            </w:tcMar>
          </w:tcPr>
          <w:p w14:paraId="05B31867" w14:textId="77777777" w:rsidR="00CB3173" w:rsidRDefault="00CB3173">
            <w:pPr>
              <w:pStyle w:val="normal0"/>
              <w:widowControl w:val="0"/>
            </w:pPr>
          </w:p>
        </w:tc>
        <w:tc>
          <w:tcPr>
            <w:tcW w:w="1605" w:type="dxa"/>
            <w:tcMar>
              <w:top w:w="100" w:type="dxa"/>
              <w:left w:w="100" w:type="dxa"/>
              <w:bottom w:w="100" w:type="dxa"/>
              <w:right w:w="100" w:type="dxa"/>
            </w:tcMar>
          </w:tcPr>
          <w:p w14:paraId="42BBD7BF" w14:textId="77777777" w:rsidR="00CB3173" w:rsidRDefault="00CB3173">
            <w:pPr>
              <w:pStyle w:val="normal0"/>
              <w:widowControl w:val="0"/>
            </w:pPr>
          </w:p>
        </w:tc>
        <w:tc>
          <w:tcPr>
            <w:tcW w:w="1455" w:type="dxa"/>
            <w:tcMar>
              <w:top w:w="100" w:type="dxa"/>
              <w:left w:w="100" w:type="dxa"/>
              <w:bottom w:w="100" w:type="dxa"/>
              <w:right w:w="100" w:type="dxa"/>
            </w:tcMar>
          </w:tcPr>
          <w:p w14:paraId="3B509A4C" w14:textId="77777777" w:rsidR="00CB3173" w:rsidRDefault="00CB3173">
            <w:pPr>
              <w:pStyle w:val="normal0"/>
              <w:widowControl w:val="0"/>
            </w:pPr>
          </w:p>
        </w:tc>
        <w:tc>
          <w:tcPr>
            <w:tcW w:w="2160" w:type="dxa"/>
            <w:tcMar>
              <w:top w:w="100" w:type="dxa"/>
              <w:left w:w="100" w:type="dxa"/>
              <w:bottom w:w="100" w:type="dxa"/>
              <w:right w:w="100" w:type="dxa"/>
            </w:tcMar>
          </w:tcPr>
          <w:p w14:paraId="1E3C1C45" w14:textId="77777777" w:rsidR="00CB3173" w:rsidRDefault="00CB3173">
            <w:pPr>
              <w:pStyle w:val="normal0"/>
              <w:widowControl w:val="0"/>
            </w:pPr>
          </w:p>
        </w:tc>
      </w:tr>
      <w:tr w:rsidR="00CB3173" w14:paraId="3BE51DDD" w14:textId="77777777">
        <w:trPr>
          <w:trHeight w:val="1420"/>
        </w:trPr>
        <w:tc>
          <w:tcPr>
            <w:tcW w:w="1560" w:type="dxa"/>
            <w:tcMar>
              <w:top w:w="100" w:type="dxa"/>
              <w:left w:w="100" w:type="dxa"/>
              <w:bottom w:w="100" w:type="dxa"/>
              <w:right w:w="100" w:type="dxa"/>
            </w:tcMar>
          </w:tcPr>
          <w:p w14:paraId="6180D128" w14:textId="77777777" w:rsidR="00CB3173" w:rsidRDefault="00CB3173">
            <w:pPr>
              <w:pStyle w:val="normal0"/>
              <w:widowControl w:val="0"/>
            </w:pPr>
          </w:p>
        </w:tc>
        <w:tc>
          <w:tcPr>
            <w:tcW w:w="1380" w:type="dxa"/>
            <w:tcMar>
              <w:top w:w="100" w:type="dxa"/>
              <w:left w:w="100" w:type="dxa"/>
              <w:bottom w:w="100" w:type="dxa"/>
              <w:right w:w="100" w:type="dxa"/>
            </w:tcMar>
          </w:tcPr>
          <w:p w14:paraId="25E4CCF1" w14:textId="77777777" w:rsidR="00CB3173" w:rsidRDefault="00CB3173">
            <w:pPr>
              <w:pStyle w:val="normal0"/>
              <w:widowControl w:val="0"/>
            </w:pPr>
          </w:p>
        </w:tc>
        <w:tc>
          <w:tcPr>
            <w:tcW w:w="1335" w:type="dxa"/>
            <w:tcMar>
              <w:top w:w="100" w:type="dxa"/>
              <w:left w:w="100" w:type="dxa"/>
              <w:bottom w:w="100" w:type="dxa"/>
              <w:right w:w="100" w:type="dxa"/>
            </w:tcMar>
          </w:tcPr>
          <w:p w14:paraId="55970920" w14:textId="77777777" w:rsidR="00CB3173" w:rsidRDefault="00CB3173">
            <w:pPr>
              <w:pStyle w:val="normal0"/>
              <w:widowControl w:val="0"/>
            </w:pPr>
          </w:p>
        </w:tc>
        <w:tc>
          <w:tcPr>
            <w:tcW w:w="1605" w:type="dxa"/>
            <w:tcMar>
              <w:top w:w="100" w:type="dxa"/>
              <w:left w:w="100" w:type="dxa"/>
              <w:bottom w:w="100" w:type="dxa"/>
              <w:right w:w="100" w:type="dxa"/>
            </w:tcMar>
          </w:tcPr>
          <w:p w14:paraId="1E45E6B8" w14:textId="77777777" w:rsidR="00CB3173" w:rsidRDefault="00CB3173">
            <w:pPr>
              <w:pStyle w:val="normal0"/>
              <w:widowControl w:val="0"/>
            </w:pPr>
          </w:p>
        </w:tc>
        <w:tc>
          <w:tcPr>
            <w:tcW w:w="1455" w:type="dxa"/>
            <w:tcMar>
              <w:top w:w="100" w:type="dxa"/>
              <w:left w:w="100" w:type="dxa"/>
              <w:bottom w:w="100" w:type="dxa"/>
              <w:right w:w="100" w:type="dxa"/>
            </w:tcMar>
          </w:tcPr>
          <w:p w14:paraId="7AB0EF5E" w14:textId="77777777" w:rsidR="00CB3173" w:rsidRDefault="00CB3173">
            <w:pPr>
              <w:pStyle w:val="normal0"/>
              <w:widowControl w:val="0"/>
            </w:pPr>
          </w:p>
        </w:tc>
        <w:tc>
          <w:tcPr>
            <w:tcW w:w="2160" w:type="dxa"/>
            <w:tcMar>
              <w:top w:w="100" w:type="dxa"/>
              <w:left w:w="100" w:type="dxa"/>
              <w:bottom w:w="100" w:type="dxa"/>
              <w:right w:w="100" w:type="dxa"/>
            </w:tcMar>
          </w:tcPr>
          <w:p w14:paraId="70DBD0C6" w14:textId="77777777" w:rsidR="00CB3173" w:rsidRDefault="00CB3173">
            <w:pPr>
              <w:pStyle w:val="normal0"/>
              <w:widowControl w:val="0"/>
            </w:pPr>
          </w:p>
        </w:tc>
      </w:tr>
    </w:tbl>
    <w:p w14:paraId="5FB76A58" w14:textId="77777777" w:rsidR="00CB3173" w:rsidRDefault="00CB3173">
      <w:pPr>
        <w:pStyle w:val="normal0"/>
      </w:pPr>
    </w:p>
    <w:p w14:paraId="1A77A19D" w14:textId="77777777" w:rsidR="00CB3173" w:rsidRDefault="00EE670F">
      <w:pPr>
        <w:pStyle w:val="normal0"/>
      </w:pPr>
      <w:r>
        <w:rPr>
          <w:b/>
        </w:rPr>
        <w:t>Suggestions of how to fill the columns:</w:t>
      </w:r>
    </w:p>
    <w:p w14:paraId="7A7FD03C" w14:textId="77777777" w:rsidR="00CB3173" w:rsidRPr="00B25E92" w:rsidRDefault="00EE670F">
      <w:pPr>
        <w:pStyle w:val="normal0"/>
        <w:rPr>
          <w:sz w:val="22"/>
          <w:szCs w:val="22"/>
        </w:rPr>
      </w:pPr>
      <w:r w:rsidRPr="00B25E92">
        <w:rPr>
          <w:sz w:val="22"/>
          <w:szCs w:val="22"/>
        </w:rPr>
        <w:t xml:space="preserve"> </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7650"/>
      </w:tblGrid>
      <w:tr w:rsidR="00CB3173" w:rsidRPr="00B25E92" w14:paraId="27628C13" w14:textId="77777777">
        <w:tc>
          <w:tcPr>
            <w:tcW w:w="1710" w:type="dxa"/>
            <w:tcMar>
              <w:top w:w="100" w:type="dxa"/>
              <w:left w:w="100" w:type="dxa"/>
              <w:bottom w:w="100" w:type="dxa"/>
              <w:right w:w="100" w:type="dxa"/>
            </w:tcMar>
          </w:tcPr>
          <w:p w14:paraId="14648396" w14:textId="77777777" w:rsidR="00CB3173" w:rsidRPr="00B25E92" w:rsidRDefault="00EE670F">
            <w:pPr>
              <w:pStyle w:val="normal0"/>
              <w:widowControl w:val="0"/>
              <w:rPr>
                <w:sz w:val="22"/>
                <w:szCs w:val="22"/>
              </w:rPr>
            </w:pPr>
            <w:r w:rsidRPr="00B25E92">
              <w:rPr>
                <w:b/>
                <w:sz w:val="22"/>
                <w:szCs w:val="22"/>
              </w:rPr>
              <w:t>Grain Size</w:t>
            </w:r>
          </w:p>
        </w:tc>
        <w:tc>
          <w:tcPr>
            <w:tcW w:w="7650" w:type="dxa"/>
            <w:tcMar>
              <w:top w:w="100" w:type="dxa"/>
              <w:left w:w="100" w:type="dxa"/>
              <w:bottom w:w="100" w:type="dxa"/>
              <w:right w:w="100" w:type="dxa"/>
            </w:tcMar>
          </w:tcPr>
          <w:p w14:paraId="6F18D9A5" w14:textId="77777777" w:rsidR="00CB3173" w:rsidRPr="00B25E92" w:rsidRDefault="00EE670F">
            <w:pPr>
              <w:pStyle w:val="normal0"/>
              <w:widowControl w:val="0"/>
              <w:rPr>
                <w:sz w:val="22"/>
                <w:szCs w:val="22"/>
              </w:rPr>
            </w:pPr>
            <w:r w:rsidRPr="00B25E92">
              <w:rPr>
                <w:sz w:val="22"/>
                <w:szCs w:val="22"/>
              </w:rPr>
              <w:t>To describe the grain size you can use a scale 1 to 6. 1 for the smallest grains and 6 for the largest. The size is relative to each other.</w:t>
            </w:r>
          </w:p>
        </w:tc>
      </w:tr>
      <w:tr w:rsidR="00CB3173" w:rsidRPr="00B25E92" w14:paraId="27C1EACB" w14:textId="77777777">
        <w:tc>
          <w:tcPr>
            <w:tcW w:w="1710" w:type="dxa"/>
            <w:tcMar>
              <w:top w:w="100" w:type="dxa"/>
              <w:left w:w="100" w:type="dxa"/>
              <w:bottom w:w="100" w:type="dxa"/>
              <w:right w:w="100" w:type="dxa"/>
            </w:tcMar>
          </w:tcPr>
          <w:p w14:paraId="0AA47592" w14:textId="77777777" w:rsidR="00CB3173" w:rsidRPr="00B25E92" w:rsidRDefault="00EE670F">
            <w:pPr>
              <w:pStyle w:val="normal0"/>
              <w:widowControl w:val="0"/>
              <w:rPr>
                <w:sz w:val="22"/>
                <w:szCs w:val="22"/>
              </w:rPr>
            </w:pPr>
            <w:r w:rsidRPr="00B25E92">
              <w:rPr>
                <w:b/>
                <w:sz w:val="22"/>
                <w:szCs w:val="22"/>
              </w:rPr>
              <w:t>Texture</w:t>
            </w:r>
          </w:p>
        </w:tc>
        <w:tc>
          <w:tcPr>
            <w:tcW w:w="7650" w:type="dxa"/>
            <w:tcMar>
              <w:top w:w="100" w:type="dxa"/>
              <w:left w:w="100" w:type="dxa"/>
              <w:bottom w:w="100" w:type="dxa"/>
              <w:right w:w="100" w:type="dxa"/>
            </w:tcMar>
          </w:tcPr>
          <w:p w14:paraId="623F0C26" w14:textId="77777777" w:rsidR="00CB3173" w:rsidRPr="00B25E92" w:rsidRDefault="00EE670F">
            <w:pPr>
              <w:pStyle w:val="normal0"/>
              <w:widowControl w:val="0"/>
              <w:rPr>
                <w:sz w:val="22"/>
                <w:szCs w:val="22"/>
              </w:rPr>
            </w:pPr>
            <w:r w:rsidRPr="00B25E92">
              <w:rPr>
                <w:sz w:val="22"/>
                <w:szCs w:val="22"/>
              </w:rPr>
              <w:t>Fine, Gritty, Rough</w:t>
            </w:r>
          </w:p>
        </w:tc>
      </w:tr>
      <w:tr w:rsidR="00CB3173" w14:paraId="4D73D257" w14:textId="77777777">
        <w:tc>
          <w:tcPr>
            <w:tcW w:w="1710" w:type="dxa"/>
            <w:tcMar>
              <w:top w:w="100" w:type="dxa"/>
              <w:left w:w="100" w:type="dxa"/>
              <w:bottom w:w="100" w:type="dxa"/>
              <w:right w:w="100" w:type="dxa"/>
            </w:tcMar>
          </w:tcPr>
          <w:p w14:paraId="5559312E" w14:textId="544B603C" w:rsidR="00CB3173" w:rsidRDefault="00C77882">
            <w:pPr>
              <w:pStyle w:val="normal0"/>
              <w:widowControl w:val="0"/>
            </w:pPr>
            <w:r>
              <w:rPr>
                <w:b/>
              </w:rPr>
              <w:lastRenderedPageBreak/>
              <w:t xml:space="preserve"> Luster</w:t>
            </w:r>
          </w:p>
        </w:tc>
        <w:tc>
          <w:tcPr>
            <w:tcW w:w="7650" w:type="dxa"/>
            <w:tcMar>
              <w:top w:w="100" w:type="dxa"/>
              <w:left w:w="100" w:type="dxa"/>
              <w:bottom w:w="100" w:type="dxa"/>
              <w:right w:w="100" w:type="dxa"/>
            </w:tcMar>
          </w:tcPr>
          <w:p w14:paraId="59C09DD5" w14:textId="77777777" w:rsidR="00CB3173" w:rsidRDefault="00EE670F">
            <w:pPr>
              <w:pStyle w:val="normal0"/>
              <w:widowControl w:val="0"/>
            </w:pPr>
            <w:r>
              <w:t xml:space="preserve">Opaque, Shiny, and Mat. You can use other words that best help describe how it reflects or doesn’t reflect light. </w:t>
            </w:r>
          </w:p>
        </w:tc>
      </w:tr>
      <w:tr w:rsidR="00CB3173" w14:paraId="20193DD9" w14:textId="77777777">
        <w:tc>
          <w:tcPr>
            <w:tcW w:w="1710" w:type="dxa"/>
            <w:tcMar>
              <w:top w:w="100" w:type="dxa"/>
              <w:left w:w="100" w:type="dxa"/>
              <w:bottom w:w="100" w:type="dxa"/>
              <w:right w:w="100" w:type="dxa"/>
            </w:tcMar>
          </w:tcPr>
          <w:p w14:paraId="6F5924E6" w14:textId="77777777" w:rsidR="00CB3173" w:rsidRDefault="00EE670F">
            <w:pPr>
              <w:pStyle w:val="normal0"/>
              <w:widowControl w:val="0"/>
            </w:pPr>
            <w:r>
              <w:rPr>
                <w:b/>
              </w:rPr>
              <w:t>Observations</w:t>
            </w:r>
          </w:p>
        </w:tc>
        <w:tc>
          <w:tcPr>
            <w:tcW w:w="7650" w:type="dxa"/>
            <w:tcMar>
              <w:top w:w="100" w:type="dxa"/>
              <w:left w:w="100" w:type="dxa"/>
              <w:bottom w:w="100" w:type="dxa"/>
              <w:right w:w="100" w:type="dxa"/>
            </w:tcMar>
          </w:tcPr>
          <w:p w14:paraId="49E98ED4" w14:textId="77777777" w:rsidR="00CB3173" w:rsidRDefault="00EE670F">
            <w:pPr>
              <w:pStyle w:val="normal0"/>
              <w:widowControl w:val="0"/>
            </w:pPr>
            <w:r>
              <w:t>Use to describe how it moves, more refined details of how it looks.</w:t>
            </w:r>
          </w:p>
        </w:tc>
      </w:tr>
    </w:tbl>
    <w:p w14:paraId="036677B7" w14:textId="77777777" w:rsidR="00CB3173" w:rsidRDefault="00CB3173">
      <w:pPr>
        <w:pStyle w:val="normal0"/>
      </w:pPr>
    </w:p>
    <w:p w14:paraId="0D0B5EB5" w14:textId="77777777" w:rsidR="00CB3173" w:rsidRDefault="00CB3173">
      <w:pPr>
        <w:pStyle w:val="normal0"/>
      </w:pPr>
    </w:p>
    <w:p w14:paraId="083CF437" w14:textId="77777777" w:rsidR="00CB3173" w:rsidRDefault="00CB3173">
      <w:pPr>
        <w:pStyle w:val="normal0"/>
      </w:pPr>
    </w:p>
    <w:p w14:paraId="257186C6" w14:textId="77777777" w:rsidR="00CB3173" w:rsidRDefault="00CB3173">
      <w:pPr>
        <w:pStyle w:val="normal0"/>
      </w:pPr>
    </w:p>
    <w:p w14:paraId="0F4C1487" w14:textId="77777777" w:rsidR="00CB3173" w:rsidRDefault="00CB3173">
      <w:pPr>
        <w:pStyle w:val="normal0"/>
      </w:pPr>
    </w:p>
    <w:sectPr w:rsidR="00CB3173" w:rsidSect="0017009E">
      <w:headerReference w:type="defaul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30E91" w14:textId="77777777" w:rsidR="007105AD" w:rsidRDefault="007105AD">
      <w:r>
        <w:separator/>
      </w:r>
    </w:p>
  </w:endnote>
  <w:endnote w:type="continuationSeparator" w:id="0">
    <w:p w14:paraId="56D1F3E1" w14:textId="77777777" w:rsidR="007105AD" w:rsidRDefault="0071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7DBAB" w14:textId="77777777" w:rsidR="007105AD" w:rsidRDefault="007105AD">
      <w:r>
        <w:separator/>
      </w:r>
    </w:p>
  </w:footnote>
  <w:footnote w:type="continuationSeparator" w:id="0">
    <w:p w14:paraId="028F1A8D" w14:textId="77777777" w:rsidR="007105AD" w:rsidRDefault="007105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167F9" w14:textId="77777777" w:rsidR="007105AD" w:rsidRDefault="007105AD">
    <w:pPr>
      <w:pStyle w:val="normal0"/>
    </w:pPr>
  </w:p>
  <w:p w14:paraId="282EAAF4" w14:textId="77777777" w:rsidR="007105AD" w:rsidRDefault="007105AD">
    <w:pPr>
      <w:pStyle w:val="norm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0688"/>
    <w:multiLevelType w:val="multilevel"/>
    <w:tmpl w:val="8CE833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34AE3A25"/>
    <w:multiLevelType w:val="multilevel"/>
    <w:tmpl w:val="A0BE38B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6E115AE8"/>
    <w:multiLevelType w:val="multilevel"/>
    <w:tmpl w:val="71A42CA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B3173"/>
    <w:rsid w:val="000C7C40"/>
    <w:rsid w:val="0015123B"/>
    <w:rsid w:val="0017009E"/>
    <w:rsid w:val="001B11C9"/>
    <w:rsid w:val="002B1D81"/>
    <w:rsid w:val="003417AF"/>
    <w:rsid w:val="003A10CF"/>
    <w:rsid w:val="003B03B6"/>
    <w:rsid w:val="00416FED"/>
    <w:rsid w:val="00476AEE"/>
    <w:rsid w:val="00477A24"/>
    <w:rsid w:val="00480CE9"/>
    <w:rsid w:val="004C0B0D"/>
    <w:rsid w:val="00515D65"/>
    <w:rsid w:val="005438AD"/>
    <w:rsid w:val="00582C03"/>
    <w:rsid w:val="005936CB"/>
    <w:rsid w:val="00625041"/>
    <w:rsid w:val="00704D6B"/>
    <w:rsid w:val="007105AD"/>
    <w:rsid w:val="00746928"/>
    <w:rsid w:val="00786815"/>
    <w:rsid w:val="007A6183"/>
    <w:rsid w:val="00833BCC"/>
    <w:rsid w:val="00861D99"/>
    <w:rsid w:val="009C2295"/>
    <w:rsid w:val="009E225A"/>
    <w:rsid w:val="00A308E2"/>
    <w:rsid w:val="00A54AF6"/>
    <w:rsid w:val="00A60503"/>
    <w:rsid w:val="00A61AFA"/>
    <w:rsid w:val="00A66DB0"/>
    <w:rsid w:val="00A7106D"/>
    <w:rsid w:val="00A7265B"/>
    <w:rsid w:val="00A965E4"/>
    <w:rsid w:val="00AA2751"/>
    <w:rsid w:val="00B06C0B"/>
    <w:rsid w:val="00B25E92"/>
    <w:rsid w:val="00B627A4"/>
    <w:rsid w:val="00BF620C"/>
    <w:rsid w:val="00C206D5"/>
    <w:rsid w:val="00C406F1"/>
    <w:rsid w:val="00C65A3E"/>
    <w:rsid w:val="00C74B1B"/>
    <w:rsid w:val="00C77882"/>
    <w:rsid w:val="00CA09F0"/>
    <w:rsid w:val="00CB3173"/>
    <w:rsid w:val="00CD0422"/>
    <w:rsid w:val="00CD118F"/>
    <w:rsid w:val="00CF4869"/>
    <w:rsid w:val="00D40A8F"/>
    <w:rsid w:val="00D43AD3"/>
    <w:rsid w:val="00D4615D"/>
    <w:rsid w:val="00D82E1A"/>
    <w:rsid w:val="00DF67BE"/>
    <w:rsid w:val="00E24F52"/>
    <w:rsid w:val="00E31EE2"/>
    <w:rsid w:val="00E32615"/>
    <w:rsid w:val="00EC5EF9"/>
    <w:rsid w:val="00EC738A"/>
    <w:rsid w:val="00EE4F5C"/>
    <w:rsid w:val="00EE670F"/>
    <w:rsid w:val="00F70B6C"/>
    <w:rsid w:val="00FA2E4F"/>
    <w:rsid w:val="00FA31ED"/>
    <w:rsid w:val="00FC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80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5E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5E92"/>
    <w:rPr>
      <w:rFonts w:ascii="Lucida Grande" w:hAnsi="Lucida Grande" w:cs="Lucida Grande"/>
      <w:sz w:val="18"/>
      <w:szCs w:val="18"/>
    </w:rPr>
  </w:style>
  <w:style w:type="paragraph" w:styleId="Header">
    <w:name w:val="header"/>
    <w:basedOn w:val="Normal"/>
    <w:link w:val="HeaderChar"/>
    <w:uiPriority w:val="99"/>
    <w:unhideWhenUsed/>
    <w:rsid w:val="00B25E92"/>
    <w:pPr>
      <w:tabs>
        <w:tab w:val="center" w:pos="4320"/>
        <w:tab w:val="right" w:pos="8640"/>
      </w:tabs>
    </w:pPr>
  </w:style>
  <w:style w:type="character" w:customStyle="1" w:styleId="HeaderChar">
    <w:name w:val="Header Char"/>
    <w:basedOn w:val="DefaultParagraphFont"/>
    <w:link w:val="Header"/>
    <w:uiPriority w:val="99"/>
    <w:rsid w:val="00B25E92"/>
  </w:style>
  <w:style w:type="paragraph" w:styleId="Footer">
    <w:name w:val="footer"/>
    <w:basedOn w:val="Normal"/>
    <w:link w:val="FooterChar"/>
    <w:uiPriority w:val="99"/>
    <w:unhideWhenUsed/>
    <w:rsid w:val="00B25E92"/>
    <w:pPr>
      <w:tabs>
        <w:tab w:val="center" w:pos="4320"/>
        <w:tab w:val="right" w:pos="8640"/>
      </w:tabs>
    </w:pPr>
  </w:style>
  <w:style w:type="character" w:customStyle="1" w:styleId="FooterChar">
    <w:name w:val="Footer Char"/>
    <w:basedOn w:val="DefaultParagraphFont"/>
    <w:link w:val="Footer"/>
    <w:uiPriority w:val="99"/>
    <w:rsid w:val="00B25E92"/>
  </w:style>
  <w:style w:type="character" w:styleId="Hyperlink">
    <w:name w:val="Hyperlink"/>
    <w:basedOn w:val="DefaultParagraphFont"/>
    <w:uiPriority w:val="99"/>
    <w:unhideWhenUsed/>
    <w:rsid w:val="00E31EE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5E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5E92"/>
    <w:rPr>
      <w:rFonts w:ascii="Lucida Grande" w:hAnsi="Lucida Grande" w:cs="Lucida Grande"/>
      <w:sz w:val="18"/>
      <w:szCs w:val="18"/>
    </w:rPr>
  </w:style>
  <w:style w:type="paragraph" w:styleId="Header">
    <w:name w:val="header"/>
    <w:basedOn w:val="Normal"/>
    <w:link w:val="HeaderChar"/>
    <w:uiPriority w:val="99"/>
    <w:unhideWhenUsed/>
    <w:rsid w:val="00B25E92"/>
    <w:pPr>
      <w:tabs>
        <w:tab w:val="center" w:pos="4320"/>
        <w:tab w:val="right" w:pos="8640"/>
      </w:tabs>
    </w:pPr>
  </w:style>
  <w:style w:type="character" w:customStyle="1" w:styleId="HeaderChar">
    <w:name w:val="Header Char"/>
    <w:basedOn w:val="DefaultParagraphFont"/>
    <w:link w:val="Header"/>
    <w:uiPriority w:val="99"/>
    <w:rsid w:val="00B25E92"/>
  </w:style>
  <w:style w:type="paragraph" w:styleId="Footer">
    <w:name w:val="footer"/>
    <w:basedOn w:val="Normal"/>
    <w:link w:val="FooterChar"/>
    <w:uiPriority w:val="99"/>
    <w:unhideWhenUsed/>
    <w:rsid w:val="00B25E92"/>
    <w:pPr>
      <w:tabs>
        <w:tab w:val="center" w:pos="4320"/>
        <w:tab w:val="right" w:pos="8640"/>
      </w:tabs>
    </w:pPr>
  </w:style>
  <w:style w:type="character" w:customStyle="1" w:styleId="FooterChar">
    <w:name w:val="Footer Char"/>
    <w:basedOn w:val="DefaultParagraphFont"/>
    <w:link w:val="Footer"/>
    <w:uiPriority w:val="99"/>
    <w:rsid w:val="00B25E92"/>
  </w:style>
  <w:style w:type="character" w:styleId="Hyperlink">
    <w:name w:val="Hyperlink"/>
    <w:basedOn w:val="DefaultParagraphFont"/>
    <w:uiPriority w:val="99"/>
    <w:unhideWhenUsed/>
    <w:rsid w:val="00E31E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2" Type="http://schemas.openxmlformats.org/officeDocument/2006/relationships/image" Target="media/image5.jpg"/><Relationship Id="rId13" Type="http://schemas.openxmlformats.org/officeDocument/2006/relationships/image" Target="media/image6.jpg"/><Relationship Id="rId14" Type="http://schemas.openxmlformats.org/officeDocument/2006/relationships/hyperlink" Target="https://www.amep.com/index.php?route=product/search&amp;search=volcanic%20ash" TargetMode="External"/><Relationship Id="rId15" Type="http://schemas.openxmlformats.org/officeDocument/2006/relationships/hyperlink" Target="http://www.dudadiesel.com/choose_item.php?id=sulfur1&amp;gclid=Cj0KEQjwxLC9BRDb1dP8o7Op68IBEiQAwWggQKrEnBmTv9pQmyX8CvXQjK1xeolctlRbPu_Ki6jkjVIaAlzz8P8HAQ"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6</Pages>
  <Words>1234</Words>
  <Characters>7034</Characters>
  <Application>Microsoft Macintosh Word</Application>
  <DocSecurity>0</DocSecurity>
  <Lines>58</Lines>
  <Paragraphs>16</Paragraphs>
  <ScaleCrop>false</ScaleCrop>
  <Company>Abyssinian Development Corporation</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Evelyn Roman-Lazen</cp:lastModifiedBy>
  <cp:revision>55</cp:revision>
  <dcterms:created xsi:type="dcterms:W3CDTF">2016-08-05T12:16:00Z</dcterms:created>
  <dcterms:modified xsi:type="dcterms:W3CDTF">2016-08-15T18:56:00Z</dcterms:modified>
</cp:coreProperties>
</file>